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7D7" w:rsidRDefault="00B077D7" w:rsidP="00B077D7">
      <w:pPr>
        <w:widowControl/>
        <w:spacing w:before="100" w:beforeAutospacing="1" w:after="375" w:line="450" w:lineRule="atLeast"/>
        <w:jc w:val="center"/>
        <w:rPr>
          <w:rStyle w:val="gongkaicontent2title1"/>
          <w:rFonts w:hint="default"/>
        </w:rPr>
      </w:pPr>
      <w:r>
        <w:rPr>
          <w:rStyle w:val="gongkaicontent2title1"/>
          <w:rFonts w:hint="default"/>
        </w:rPr>
        <w:t>教育部 财政部关于支持高等职业学校</w:t>
      </w:r>
      <w:r>
        <w:rPr>
          <w:rFonts w:ascii="黑体" w:eastAsia="黑体" w:hAnsi="黑体" w:hint="eastAsia"/>
          <w:b/>
          <w:bCs/>
          <w:sz w:val="28"/>
          <w:szCs w:val="28"/>
        </w:rPr>
        <w:br/>
      </w:r>
      <w:r>
        <w:rPr>
          <w:rStyle w:val="gongkaicontent2title1"/>
          <w:rFonts w:hint="default"/>
        </w:rPr>
        <w:t>提升专业服务产业发展能力的通知</w:t>
      </w:r>
    </w:p>
    <w:p w:rsidR="00B077D7" w:rsidRDefault="00B077D7" w:rsidP="00B077D7">
      <w:pPr>
        <w:widowControl/>
        <w:spacing w:before="100" w:beforeAutospacing="1" w:after="375" w:line="450" w:lineRule="atLeast"/>
        <w:jc w:val="center"/>
        <w:rPr>
          <w:rFonts w:ascii="宋体" w:eastAsia="宋体" w:hAnsi="宋体" w:cs="宋体"/>
          <w:kern w:val="0"/>
          <w:szCs w:val="21"/>
        </w:rPr>
      </w:pPr>
      <w:r>
        <w:rPr>
          <w:rStyle w:val="style11"/>
          <w:rFonts w:hint="eastAsia"/>
        </w:rPr>
        <w:t>教职成</w:t>
      </w:r>
      <w:r>
        <w:rPr>
          <w:rStyle w:val="style11"/>
          <w:rFonts w:hint="eastAsia"/>
        </w:rPr>
        <w:t>[2011]11</w:t>
      </w:r>
      <w:r>
        <w:rPr>
          <w:rStyle w:val="style11"/>
          <w:rFonts w:hint="eastAsia"/>
        </w:rPr>
        <w:t>号</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各省、自治区、直辖市教育厅（教委）、财政厅（局），各计划单列市教育局、财政局，新疆生产建设兵团教育局、财务局：</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为深入贯彻落实《国家中长期教育改革和发展规划纲要（2010-2020年）》（以下简称国家教育规划纲要），围绕《中华人民共和国国民经济和社会发展第十二个五年规划纲要》（以下简称国家“十二五”规划）的实施，以提升专业服务产业发展能力（以下简称专业服务能力）为出发点，整体提高高等职业学校（含高等专科学校，下同）办学水平和人才培养质量，提高高等职业教育服务国家经济发展方式转变和现代产业体系建设的能力，教育部、财政部决定2011-2012年实施“支持高等职业学校提升专业服务能力”项目，重点支持高等职业学校专业建设，提升高等职业教育服务经济社会能力。</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w:t>
      </w:r>
      <w:r w:rsidRPr="00B077D7">
        <w:rPr>
          <w:rFonts w:ascii="宋体" w:eastAsia="宋体" w:hAnsi="宋体" w:cs="宋体" w:hint="eastAsia"/>
          <w:b/>
          <w:bCs/>
          <w:kern w:val="0"/>
        </w:rPr>
        <w:t>一、 充分认识全面提升专业服务能力的重要意义</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新世纪以来，高等职业教育坚持贴近地方产业，积极主动与行业、企业合作，努力为经济社会发展服务，培养了千余万高素质技能型专门人才。“十一五”期间，通过改革发展，高等职业教育在创新办学体制机制、改革人才培养模式、增强社会服务能力、建设优质教育资源等方面进行了积极探索，一大批学校和专业的建设成效明显。但是从全国情况看，高等职业学校的整体办学水平尤其是专业建设水平还不能很好地适应推进职业教育改革创新、构建现代职业教育体系、服务经济社会发展和现代化建设的需要，突出表现为：管理体制和运行机制不灵活，办学活力不足；专业设置与产业发展脱节，课程教学内容与行业技术应用脱节，教学手段和方法针对性不强；师资队伍的数量、质量与结构不能满足高端技能型专门人才培养的要求，“双师”结构教师队伍的建设和管理制度尚未建立；毕业生实践能力和职业态度不能完全满足工作要求，学校的实训实习条件、</w:t>
      </w:r>
      <w:proofErr w:type="gramStart"/>
      <w:r w:rsidRPr="00B077D7">
        <w:rPr>
          <w:rFonts w:ascii="宋体" w:eastAsia="宋体" w:hAnsi="宋体" w:cs="宋体" w:hint="eastAsia"/>
          <w:kern w:val="0"/>
          <w:szCs w:val="21"/>
        </w:rPr>
        <w:t>职场环境</w:t>
      </w:r>
      <w:proofErr w:type="gramEnd"/>
      <w:r w:rsidRPr="00B077D7">
        <w:rPr>
          <w:rFonts w:ascii="宋体" w:eastAsia="宋体" w:hAnsi="宋体" w:cs="宋体" w:hint="eastAsia"/>
          <w:kern w:val="0"/>
          <w:szCs w:val="21"/>
        </w:rPr>
        <w:t>亟待完善，职业精神培养亟需加强。</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lastRenderedPageBreak/>
        <w:t xml:space="preserve">　　因此，迫切需要大力加强高等职业学校的专业建设，深化教育教学改革，整体提高人才培养质量和办学水平，促进高等职业教育更好地为国家经济发展方式转变服务，为现代产业体系建设提供充足的高端技能型专门人才支撑，为促进就业、改善民生、建设人力资源强国做出新的贡献。</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w:t>
      </w:r>
      <w:r w:rsidRPr="00B077D7">
        <w:rPr>
          <w:rFonts w:ascii="宋体" w:eastAsia="宋体" w:hAnsi="宋体" w:cs="宋体" w:hint="eastAsia"/>
          <w:b/>
          <w:bCs/>
          <w:kern w:val="0"/>
        </w:rPr>
        <w:t>二、指导思想</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以邓小平理论和“三个代表”重要思想为指导，深入贯彻落实科学发展观，主动适应国家加快经济发展方式转变、产业结构调整和优化升级、主体功能区定位的要求，坚持以服务为宗旨、以就业为导向，走产学研结合的发展道路，以提高质量为核心，创新体制机制，校企合作、工学结合、订单培养，促进专业与产业对接、课程内容与职业标准对接、教学过程与生产过程对接、学历证书与职业资格证书对接、职业教育与终身学习对接，全面提升高等职业学校专业建设水平、条件装备水准和产业服务能力，大力培养高端技能型专门人才，建设中国特色、世界水准的高等职业教育，为国家现代产业体系建设和实现中国创造战略目标提供优质人力资源支撑。</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w:t>
      </w:r>
      <w:r w:rsidRPr="00B077D7">
        <w:rPr>
          <w:rFonts w:ascii="宋体" w:eastAsia="宋体" w:hAnsi="宋体" w:cs="宋体" w:hint="eastAsia"/>
          <w:b/>
          <w:bCs/>
          <w:kern w:val="0"/>
        </w:rPr>
        <w:t>三、基本思路</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按照国家“十二五”规划部署，围绕现代农业、制造业发展重点方向、战略性新兴产业、生产和生活性服务业等重点领域和地方经济社会发展需要，在全国独立设置公办高等职业学校中，教育部、财政部支持一批紧贴产业发展需求、校企深度融合、社会认可度高、就业好的专业进行重点建设，推动高等职业学校创新体制机制，加快人才培养模式改革，整体提升专业发展水平和服务能力，为国家现代产业体系建设输送大批高端技能型专门人才。</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w:t>
      </w:r>
      <w:r w:rsidRPr="00B077D7">
        <w:rPr>
          <w:rFonts w:ascii="宋体" w:eastAsia="宋体" w:hAnsi="宋体" w:cs="宋体" w:hint="eastAsia"/>
          <w:b/>
          <w:bCs/>
          <w:kern w:val="0"/>
        </w:rPr>
        <w:t>四、工作安排</w:t>
      </w:r>
      <w:r w:rsidRPr="00B077D7">
        <w:rPr>
          <w:rFonts w:ascii="宋体" w:eastAsia="宋体" w:hAnsi="宋体" w:cs="宋体" w:hint="eastAsia"/>
          <w:kern w:val="0"/>
          <w:szCs w:val="21"/>
        </w:rPr>
        <w:t xml:space="preserve"> </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按照“中央政策引导、省级统筹管理、学校具体实施”的原则，采取“学校申报、地方审核、中央认定”的程序开展相关工作。</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1.项目实施范围</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lastRenderedPageBreak/>
        <w:t xml:space="preserve">　　全国独立设置的公办高等职业学校均可申报。申报学校必须</w:t>
      </w:r>
      <w:proofErr w:type="gramStart"/>
      <w:r w:rsidRPr="00B077D7">
        <w:rPr>
          <w:rFonts w:ascii="宋体" w:eastAsia="宋体" w:hAnsi="宋体" w:cs="宋体" w:hint="eastAsia"/>
          <w:kern w:val="0"/>
          <w:szCs w:val="21"/>
        </w:rPr>
        <w:t>满足近</w:t>
      </w:r>
      <w:proofErr w:type="gramEnd"/>
      <w:r w:rsidRPr="00B077D7">
        <w:rPr>
          <w:rFonts w:ascii="宋体" w:eastAsia="宋体" w:hAnsi="宋体" w:cs="宋体" w:hint="eastAsia"/>
          <w:kern w:val="0"/>
          <w:szCs w:val="21"/>
        </w:rPr>
        <w:t>两年基本办学条件无红、黄牌记录，近三年未发生重大校园不稳定事件或违规、</w:t>
      </w:r>
      <w:proofErr w:type="gramStart"/>
      <w:r w:rsidRPr="00B077D7">
        <w:rPr>
          <w:rFonts w:ascii="宋体" w:eastAsia="宋体" w:hAnsi="宋体" w:cs="宋体" w:hint="eastAsia"/>
          <w:kern w:val="0"/>
          <w:szCs w:val="21"/>
        </w:rPr>
        <w:t>不</w:t>
      </w:r>
      <w:proofErr w:type="gramEnd"/>
      <w:r w:rsidRPr="00B077D7">
        <w:rPr>
          <w:rFonts w:ascii="宋体" w:eastAsia="宋体" w:hAnsi="宋体" w:cs="宋体" w:hint="eastAsia"/>
          <w:kern w:val="0"/>
          <w:szCs w:val="21"/>
        </w:rPr>
        <w:t>诚信行为等基本要求。</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2.申报专业要求</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各省级教育行政和财政部门要组织符合条件的高等职业学校，按照要求申报1-2个重点建设的专业。拟重点建设的专业应具有优质的教学条件、持续的人才需求和良好的社会声誉，生源充足、报到率高，毕业生就业质量好、发展空间大，专业建设方案科学、合理、前瞻，符合区域经济发展方式转变和产业结构优化升级需要（附件1）。已列入国家示范（骨干）高职学校重点建设、高等职业教育专业教学资源库牵头建设的专业，以及中央财政支持的职业教育实训基地建设项目的专业，不再纳入支持范围。</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3.实施步骤</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2011年，项目全面启动。各省级教育行政和财政部门要按照本地区“十二五”经济社会发展规划和建设重点，结合各申报学校产业背景、行业属性和办学特色，兼顾农林水地矿油等艰苦行业专业需求，科学确定本地</w:t>
      </w:r>
      <w:proofErr w:type="gramStart"/>
      <w:r w:rsidRPr="00B077D7">
        <w:rPr>
          <w:rFonts w:ascii="宋体" w:eastAsia="宋体" w:hAnsi="宋体" w:cs="宋体" w:hint="eastAsia"/>
          <w:kern w:val="0"/>
          <w:szCs w:val="21"/>
        </w:rPr>
        <w:t>拟支持</w:t>
      </w:r>
      <w:proofErr w:type="gramEnd"/>
      <w:r w:rsidRPr="00B077D7">
        <w:rPr>
          <w:rFonts w:ascii="宋体" w:eastAsia="宋体" w:hAnsi="宋体" w:cs="宋体" w:hint="eastAsia"/>
          <w:kern w:val="0"/>
          <w:szCs w:val="21"/>
        </w:rPr>
        <w:t>建设专业的布局，确定</w:t>
      </w:r>
      <w:proofErr w:type="gramStart"/>
      <w:r w:rsidRPr="00B077D7">
        <w:rPr>
          <w:rFonts w:ascii="宋体" w:eastAsia="宋体" w:hAnsi="宋体" w:cs="宋体" w:hint="eastAsia"/>
          <w:kern w:val="0"/>
          <w:szCs w:val="21"/>
        </w:rPr>
        <w:t>拟支持</w:t>
      </w:r>
      <w:proofErr w:type="gramEnd"/>
      <w:r w:rsidRPr="00B077D7">
        <w:rPr>
          <w:rFonts w:ascii="宋体" w:eastAsia="宋体" w:hAnsi="宋体" w:cs="宋体" w:hint="eastAsia"/>
          <w:kern w:val="0"/>
          <w:szCs w:val="21"/>
        </w:rPr>
        <w:t>学校和重点建设专业，专业建设期两年，中央补助资金两年预算控制数按不超过2011年补助资金预算两倍的原则确定，由各省统筹安排支持学校和重点建设专业。同时，要指导学校制订具体的专业建设方案（主要包括：专业建设基础、专业发展与人才培养目标、专业建设内容、改革举措、绩效考核指标、专业建设预算等内容），并通过中国高职高专教育网（www.tech.net.cn）“专业建设发展”专栏提交各专业建设方案和附件3等信息。</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教育部、财政部对各地推荐专业进行审验，公示</w:t>
      </w:r>
      <w:proofErr w:type="gramStart"/>
      <w:r w:rsidRPr="00B077D7">
        <w:rPr>
          <w:rFonts w:ascii="宋体" w:eastAsia="宋体" w:hAnsi="宋体" w:cs="宋体" w:hint="eastAsia"/>
          <w:kern w:val="0"/>
          <w:szCs w:val="21"/>
        </w:rPr>
        <w:t>拟支持</w:t>
      </w:r>
      <w:proofErr w:type="gramEnd"/>
      <w:r w:rsidRPr="00B077D7">
        <w:rPr>
          <w:rFonts w:ascii="宋体" w:eastAsia="宋体" w:hAnsi="宋体" w:cs="宋体" w:hint="eastAsia"/>
          <w:kern w:val="0"/>
          <w:szCs w:val="21"/>
        </w:rPr>
        <w:t>的学校和专业名单，无异议后正式批准立项。</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2012年，项目中期考核。教育部、财政部组织专家对各地项目执行情况开展中期检查，对绩效考评不好的省份核减建设经费，对考评不合格的学校终止立项支持。</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2013年，项目验收总结。教育部、财政部组织专家对各地项目进行验收总结，对项目管理规范、绩效考核优良的省份和学校给予适当表彰和奖励。</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lastRenderedPageBreak/>
        <w:t xml:space="preserve">　　4.资金管理</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中央财政根据各地独立设置公办高等职业学校数和补助标准，适当考虑地区间经济社会发展水平差异，核定各地分年度专业建设补助资金预算。中央补助资金主要用于专业人才培养方案制订与实施、课程与教学资源建设、实训实习条件改善、现代信息技术应用与数字校园建设、校企合作制度与管理运行机制建设、师资队伍与服务能力建设、实训实习耗材补贴、实习意外伤害保险等，不得用于基本建设、人员经费和化债等方面。建设期内，各专业用于设备购置方面的支出不得超过中央补助资金的50%。</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获得支持的学校要制订资金管理办法，按照统一规划、单独核算、专款专用的原则，实行项目管理。</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5.联系方式</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教育部职业教育与成人教育司高职与高专教育处</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地址：北京西单大木仓胡同37号，邮政编码：100816</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电话：010-66096232，电子邮箱：sfgz@moe.edu.cn</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联系人: 范唯   何承   张月</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财政部教科文司教育二处</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地址：北京市西城区三里河南三巷3号，邮政编码：100820</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电话：010-68551282 ，电子邮箱：jkwsjyc@yahoo.com.cn</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联系人: 胡成玉   王征</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各省（区、市）务必于10月14日前将申请中央财政支持建设专业名单（附件2）和本地区项目建设规划的纸质文本一式10份及电子文档分别报至教育部（9份）、财政部（1</w:t>
      </w:r>
      <w:r w:rsidRPr="00B077D7">
        <w:rPr>
          <w:rFonts w:ascii="宋体" w:eastAsia="宋体" w:hAnsi="宋体" w:cs="宋体" w:hint="eastAsia"/>
          <w:kern w:val="0"/>
          <w:szCs w:val="21"/>
        </w:rPr>
        <w:lastRenderedPageBreak/>
        <w:t>份），并完成信息提交工作。有关文字资料可登录教育部门户网（www.moe.gov.cn）和中国高职高专教育网“专业建设发展”专栏浏览并下载。</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中央财政支持高等职业学校提升专业服务能力项目，是贯彻落实国家教育规划纲要、服务国家“十二五”规划实施的重要举措，是促进高等职业教育改革发展、提高高端技能型人力资源支撑能力的重要制度设计，是统筹各级各类教育经费需求、加强薄弱环节建设、提升财政投入水平的政策安排。各地对此要高度重视，省级教育行政和财政部门要联合对项目实施工作进行统筹协调、科学管理，会同学校举办方，落实项目责任，实施过程控制，确保项目达到预期目标，开创高等职业教育服务经济社会发展新局面。</w:t>
      </w:r>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附件：1.</w:t>
      </w:r>
      <w:r>
        <w:rPr>
          <w:rFonts w:ascii="宋体" w:eastAsia="宋体" w:hAnsi="宋体" w:cs="宋体"/>
          <w:noProof/>
          <w:kern w:val="0"/>
          <w:szCs w:val="21"/>
        </w:rPr>
        <w:drawing>
          <wp:inline distT="0" distB="0" distL="0" distR="0">
            <wp:extent cx="152400" cy="152400"/>
            <wp:effectExtent l="19050" t="0" r="0" b="0"/>
            <wp:docPr id="1" name="图片 1"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e.edu.cn/ewebeditor/sysimage/icon16/doc.gif"/>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tgtFrame="_blank" w:history="1">
        <w:r w:rsidRPr="00B077D7">
          <w:rPr>
            <w:rFonts w:ascii="宋体" w:eastAsia="宋体" w:hAnsi="宋体" w:cs="宋体" w:hint="eastAsia"/>
            <w:color w:val="0000FF"/>
            <w:kern w:val="0"/>
            <w:szCs w:val="21"/>
            <w:u w:val="single"/>
          </w:rPr>
          <w:t>中央财政支持高等职业学校提升专业服务能力基本要求.</w:t>
        </w:r>
        <w:proofErr w:type="gramStart"/>
        <w:r w:rsidRPr="00B077D7">
          <w:rPr>
            <w:rFonts w:ascii="宋体" w:eastAsia="宋体" w:hAnsi="宋体" w:cs="宋体" w:hint="eastAsia"/>
            <w:color w:val="0000FF"/>
            <w:kern w:val="0"/>
            <w:szCs w:val="21"/>
            <w:u w:val="single"/>
          </w:rPr>
          <w:t>doc</w:t>
        </w:r>
        <w:proofErr w:type="gramEnd"/>
      </w:hyperlink>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2.</w:t>
      </w:r>
      <w:r>
        <w:rPr>
          <w:rFonts w:ascii="宋体" w:eastAsia="宋体" w:hAnsi="宋体" w:cs="宋体"/>
          <w:noProof/>
          <w:kern w:val="0"/>
          <w:szCs w:val="21"/>
        </w:rPr>
        <w:drawing>
          <wp:inline distT="0" distB="0" distL="0" distR="0">
            <wp:extent cx="152400" cy="152400"/>
            <wp:effectExtent l="19050" t="0" r="0" b="0"/>
            <wp:docPr id="2" name="图片 2"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e.edu.cn/ewebeditor/sysimage/icon16/doc.gif"/>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tgtFrame="_blank" w:history="1">
        <w:r w:rsidRPr="00B077D7">
          <w:rPr>
            <w:rFonts w:ascii="宋体" w:eastAsia="宋体" w:hAnsi="宋体" w:cs="宋体" w:hint="eastAsia"/>
            <w:color w:val="0000FF"/>
            <w:kern w:val="0"/>
            <w:szCs w:val="21"/>
            <w:u w:val="single"/>
          </w:rPr>
          <w:t>各地申请中央财政支持高等职业学校专业建设名单.</w:t>
        </w:r>
        <w:proofErr w:type="gramStart"/>
        <w:r w:rsidRPr="00B077D7">
          <w:rPr>
            <w:rFonts w:ascii="宋体" w:eastAsia="宋体" w:hAnsi="宋体" w:cs="宋体" w:hint="eastAsia"/>
            <w:color w:val="0000FF"/>
            <w:kern w:val="0"/>
            <w:szCs w:val="21"/>
            <w:u w:val="single"/>
          </w:rPr>
          <w:t>doc</w:t>
        </w:r>
        <w:proofErr w:type="gramEnd"/>
      </w:hyperlink>
    </w:p>
    <w:p w:rsidR="00B077D7" w:rsidRPr="00B077D7" w:rsidRDefault="00B077D7" w:rsidP="00B077D7">
      <w:pPr>
        <w:widowControl/>
        <w:spacing w:before="100" w:beforeAutospacing="1" w:after="375" w:line="450" w:lineRule="atLeast"/>
        <w:jc w:val="left"/>
        <w:rPr>
          <w:rFonts w:ascii="宋体" w:eastAsia="宋体" w:hAnsi="宋体" w:cs="宋体"/>
          <w:kern w:val="0"/>
          <w:szCs w:val="21"/>
        </w:rPr>
      </w:pPr>
      <w:r w:rsidRPr="00B077D7">
        <w:rPr>
          <w:rFonts w:ascii="宋体" w:eastAsia="宋体" w:hAnsi="宋体" w:cs="宋体" w:hint="eastAsia"/>
          <w:kern w:val="0"/>
          <w:szCs w:val="21"/>
        </w:rPr>
        <w:t xml:space="preserve">　　   3.</w:t>
      </w:r>
      <w:r>
        <w:rPr>
          <w:rFonts w:ascii="宋体" w:eastAsia="宋体" w:hAnsi="宋体" w:cs="宋体"/>
          <w:noProof/>
          <w:kern w:val="0"/>
          <w:szCs w:val="21"/>
        </w:rPr>
        <w:drawing>
          <wp:inline distT="0" distB="0" distL="0" distR="0">
            <wp:extent cx="152400" cy="152400"/>
            <wp:effectExtent l="19050" t="0" r="0" b="0"/>
            <wp:docPr id="3" name="图片 3"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oe.edu.cn/ewebeditor/sysimage/icon16/doc.gif"/>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 w:tgtFrame="_blank" w:history="1">
        <w:r w:rsidRPr="00B077D7">
          <w:rPr>
            <w:rFonts w:ascii="宋体" w:eastAsia="宋体" w:hAnsi="宋体" w:cs="宋体" w:hint="eastAsia"/>
            <w:color w:val="0000FF"/>
            <w:kern w:val="0"/>
            <w:szCs w:val="21"/>
            <w:u w:val="single"/>
          </w:rPr>
          <w:t>中央财政支持高等职业学校专业建设发展信息表.</w:t>
        </w:r>
        <w:proofErr w:type="gramStart"/>
        <w:r w:rsidRPr="00B077D7">
          <w:rPr>
            <w:rFonts w:ascii="宋体" w:eastAsia="宋体" w:hAnsi="宋体" w:cs="宋体" w:hint="eastAsia"/>
            <w:color w:val="0000FF"/>
            <w:kern w:val="0"/>
            <w:szCs w:val="21"/>
            <w:u w:val="single"/>
          </w:rPr>
          <w:t>doc</w:t>
        </w:r>
        <w:proofErr w:type="gramEnd"/>
      </w:hyperlink>
    </w:p>
    <w:p w:rsidR="00B077D7" w:rsidRPr="00B077D7" w:rsidRDefault="00B077D7" w:rsidP="00B077D7">
      <w:pPr>
        <w:widowControl/>
        <w:spacing w:before="100" w:beforeAutospacing="1" w:after="375" w:line="450" w:lineRule="atLeast"/>
        <w:jc w:val="right"/>
        <w:rPr>
          <w:rFonts w:ascii="宋体" w:eastAsia="宋体" w:hAnsi="宋体" w:cs="宋体"/>
          <w:kern w:val="0"/>
          <w:szCs w:val="21"/>
        </w:rPr>
      </w:pPr>
      <w:r w:rsidRPr="00B077D7">
        <w:rPr>
          <w:rFonts w:ascii="宋体" w:eastAsia="宋体" w:hAnsi="宋体" w:cs="宋体" w:hint="eastAsia"/>
          <w:kern w:val="0"/>
          <w:szCs w:val="21"/>
        </w:rPr>
        <w:t>中华人民共和国教育部　中华人民共和国财政部</w:t>
      </w:r>
    </w:p>
    <w:p w:rsidR="00B077D7" w:rsidRPr="00B077D7" w:rsidRDefault="00B077D7" w:rsidP="00B077D7">
      <w:pPr>
        <w:widowControl/>
        <w:spacing w:before="100" w:beforeAutospacing="1" w:after="375" w:line="450" w:lineRule="atLeast"/>
        <w:jc w:val="right"/>
        <w:rPr>
          <w:rFonts w:ascii="宋体" w:eastAsia="宋体" w:hAnsi="宋体" w:cs="宋体"/>
          <w:kern w:val="0"/>
          <w:szCs w:val="21"/>
        </w:rPr>
      </w:pPr>
      <w:r w:rsidRPr="00B077D7">
        <w:rPr>
          <w:rFonts w:ascii="宋体" w:eastAsia="宋体" w:hAnsi="宋体" w:cs="宋体" w:hint="eastAsia"/>
          <w:kern w:val="0"/>
          <w:szCs w:val="21"/>
        </w:rPr>
        <w:t>二○一一年九月三十日</w:t>
      </w:r>
    </w:p>
    <w:p w:rsidR="00867A16" w:rsidRDefault="00867A16">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Pr="00C640C6" w:rsidRDefault="004A28F0" w:rsidP="004A28F0">
      <w:pPr>
        <w:spacing w:line="560" w:lineRule="exact"/>
        <w:rPr>
          <w:rFonts w:ascii="仿宋" w:eastAsia="仿宋" w:hAnsi="仿宋" w:hint="eastAsia"/>
          <w:sz w:val="32"/>
          <w:szCs w:val="32"/>
        </w:rPr>
      </w:pPr>
      <w:r w:rsidRPr="00C640C6">
        <w:rPr>
          <w:rFonts w:ascii="仿宋" w:eastAsia="仿宋" w:hAnsi="仿宋" w:hint="eastAsia"/>
          <w:sz w:val="32"/>
          <w:szCs w:val="32"/>
        </w:rPr>
        <w:lastRenderedPageBreak/>
        <w:t>附件1：</w:t>
      </w:r>
    </w:p>
    <w:p w:rsidR="004A28F0" w:rsidRPr="00C640C6" w:rsidRDefault="004A28F0" w:rsidP="004A28F0">
      <w:pPr>
        <w:spacing w:line="560" w:lineRule="exact"/>
        <w:rPr>
          <w:rFonts w:ascii="黑体" w:eastAsia="黑体" w:hAnsi="黑体" w:hint="eastAsia"/>
          <w:b/>
          <w:sz w:val="32"/>
          <w:szCs w:val="32"/>
        </w:rPr>
      </w:pPr>
    </w:p>
    <w:p w:rsidR="004A28F0" w:rsidRPr="00C640C6" w:rsidRDefault="004A28F0" w:rsidP="004A28F0">
      <w:pPr>
        <w:spacing w:line="560" w:lineRule="exact"/>
        <w:jc w:val="center"/>
        <w:rPr>
          <w:rFonts w:ascii="黑体" w:eastAsia="黑体" w:hAnsi="黑体" w:hint="eastAsia"/>
          <w:b/>
          <w:sz w:val="36"/>
          <w:szCs w:val="36"/>
        </w:rPr>
      </w:pPr>
      <w:r w:rsidRPr="00C640C6">
        <w:rPr>
          <w:rFonts w:ascii="黑体" w:eastAsia="黑体" w:hAnsi="黑体" w:hint="eastAsia"/>
          <w:b/>
          <w:sz w:val="36"/>
          <w:szCs w:val="36"/>
        </w:rPr>
        <w:t>中央财政支持高等职业学校</w:t>
      </w:r>
      <w:r>
        <w:rPr>
          <w:rFonts w:ascii="黑体" w:eastAsia="黑体" w:hAnsi="黑体" w:hint="eastAsia"/>
          <w:b/>
          <w:sz w:val="36"/>
          <w:szCs w:val="36"/>
        </w:rPr>
        <w:t>提升</w:t>
      </w:r>
      <w:r w:rsidRPr="00C640C6">
        <w:rPr>
          <w:rFonts w:ascii="黑体" w:eastAsia="黑体" w:hAnsi="黑体" w:hint="eastAsia"/>
          <w:b/>
          <w:sz w:val="36"/>
          <w:szCs w:val="36"/>
        </w:rPr>
        <w:t>专业</w:t>
      </w:r>
      <w:r>
        <w:rPr>
          <w:rFonts w:ascii="黑体" w:eastAsia="黑体" w:hAnsi="黑体" w:hint="eastAsia"/>
          <w:b/>
          <w:sz w:val="36"/>
          <w:szCs w:val="36"/>
        </w:rPr>
        <w:t>服务能力</w:t>
      </w:r>
      <w:r w:rsidRPr="00C640C6">
        <w:rPr>
          <w:rFonts w:ascii="黑体" w:eastAsia="黑体" w:hAnsi="黑体" w:hint="eastAsia"/>
          <w:b/>
          <w:sz w:val="36"/>
          <w:szCs w:val="36"/>
        </w:rPr>
        <w:t>基本要求</w:t>
      </w:r>
    </w:p>
    <w:p w:rsidR="004A28F0" w:rsidRPr="00911CD1" w:rsidRDefault="004A28F0" w:rsidP="004A28F0">
      <w:pPr>
        <w:spacing w:line="560" w:lineRule="exact"/>
        <w:ind w:firstLine="600"/>
        <w:rPr>
          <w:rFonts w:ascii="仿宋" w:eastAsia="仿宋" w:hAnsi="仿宋" w:hint="eastAsia"/>
          <w:sz w:val="32"/>
          <w:szCs w:val="32"/>
        </w:rPr>
      </w:pPr>
    </w:p>
    <w:p w:rsidR="004A28F0" w:rsidRPr="00911CD1" w:rsidRDefault="004A28F0" w:rsidP="004A28F0">
      <w:pPr>
        <w:spacing w:line="560" w:lineRule="exact"/>
        <w:ind w:firstLine="600"/>
        <w:rPr>
          <w:rFonts w:ascii="仿宋" w:eastAsia="仿宋" w:hAnsi="仿宋" w:hint="eastAsia"/>
          <w:sz w:val="32"/>
          <w:szCs w:val="32"/>
        </w:rPr>
      </w:pPr>
      <w:r w:rsidRPr="00911CD1">
        <w:rPr>
          <w:rFonts w:ascii="仿宋" w:eastAsia="仿宋" w:hAnsi="仿宋" w:hint="eastAsia"/>
          <w:sz w:val="32"/>
          <w:szCs w:val="32"/>
        </w:rPr>
        <w:t>2011～2012年，教育部、财政部在全国独立设置公办高等职业学校中，支持</w:t>
      </w:r>
      <w:r w:rsidRPr="00911CD1">
        <w:rPr>
          <w:rFonts w:ascii="仿宋" w:eastAsia="仿宋" w:hAnsi="仿宋"/>
          <w:sz w:val="32"/>
          <w:szCs w:val="32"/>
        </w:rPr>
        <w:t>1000个</w:t>
      </w:r>
      <w:r w:rsidRPr="00911CD1">
        <w:rPr>
          <w:rFonts w:ascii="仿宋" w:eastAsia="仿宋" w:hAnsi="仿宋" w:hint="eastAsia"/>
          <w:sz w:val="32"/>
          <w:szCs w:val="32"/>
        </w:rPr>
        <w:t>左右高等职业教育专业进行重点建设，以推动高等职业学校加快人才培养模式改革，创新体制机制，提高人才培养质量和办学水平</w:t>
      </w:r>
      <w:r>
        <w:rPr>
          <w:rFonts w:ascii="仿宋" w:eastAsia="仿宋" w:hAnsi="仿宋" w:hint="eastAsia"/>
          <w:sz w:val="32"/>
          <w:szCs w:val="32"/>
        </w:rPr>
        <w:t>，</w:t>
      </w:r>
      <w:r w:rsidRPr="00911CD1">
        <w:rPr>
          <w:rFonts w:ascii="仿宋" w:eastAsia="仿宋" w:hAnsi="仿宋" w:hint="eastAsia"/>
          <w:sz w:val="32"/>
          <w:szCs w:val="32"/>
        </w:rPr>
        <w:t>提高服务国家经济社会发展的能力，</w:t>
      </w:r>
      <w:r>
        <w:rPr>
          <w:rFonts w:ascii="仿宋" w:eastAsia="仿宋" w:hAnsi="仿宋" w:hint="eastAsia"/>
          <w:sz w:val="32"/>
          <w:szCs w:val="32"/>
        </w:rPr>
        <w:t>为中国创造战略目标的实施输送大批优秀高端技能型专门人才</w:t>
      </w:r>
      <w:r w:rsidRPr="00911CD1">
        <w:rPr>
          <w:rFonts w:ascii="仿宋" w:eastAsia="仿宋" w:hAnsi="仿宋" w:hint="eastAsia"/>
          <w:sz w:val="32"/>
          <w:szCs w:val="32"/>
        </w:rPr>
        <w:t>。</w:t>
      </w:r>
    </w:p>
    <w:p w:rsidR="004A28F0" w:rsidRPr="00911CD1" w:rsidRDefault="004A28F0" w:rsidP="004A28F0">
      <w:pPr>
        <w:spacing w:line="560" w:lineRule="exact"/>
        <w:ind w:firstLineChars="200" w:firstLine="643"/>
        <w:rPr>
          <w:rFonts w:ascii="仿宋" w:eastAsia="仿宋" w:hAnsi="仿宋"/>
          <w:b/>
          <w:sz w:val="32"/>
          <w:szCs w:val="32"/>
        </w:rPr>
      </w:pPr>
      <w:r w:rsidRPr="00911CD1">
        <w:rPr>
          <w:rFonts w:ascii="仿宋" w:eastAsia="仿宋" w:hAnsi="仿宋" w:hint="eastAsia"/>
          <w:b/>
          <w:sz w:val="32"/>
          <w:szCs w:val="32"/>
        </w:rPr>
        <w:t>一、支持高等职业学校</w:t>
      </w:r>
      <w:r>
        <w:rPr>
          <w:rFonts w:ascii="仿宋" w:eastAsia="仿宋" w:hAnsi="仿宋" w:hint="eastAsia"/>
          <w:b/>
          <w:sz w:val="32"/>
          <w:szCs w:val="32"/>
        </w:rPr>
        <w:t>提升</w:t>
      </w:r>
      <w:r w:rsidRPr="00911CD1">
        <w:rPr>
          <w:rFonts w:ascii="仿宋" w:eastAsia="仿宋" w:hAnsi="仿宋" w:hint="eastAsia"/>
          <w:b/>
          <w:sz w:val="32"/>
          <w:szCs w:val="32"/>
        </w:rPr>
        <w:t>专业</w:t>
      </w:r>
      <w:r>
        <w:rPr>
          <w:rFonts w:ascii="仿宋" w:eastAsia="仿宋" w:hAnsi="仿宋" w:hint="eastAsia"/>
          <w:b/>
          <w:sz w:val="32"/>
          <w:szCs w:val="32"/>
        </w:rPr>
        <w:t>服务能力</w:t>
      </w:r>
      <w:r w:rsidRPr="00911CD1">
        <w:rPr>
          <w:rFonts w:ascii="仿宋" w:eastAsia="仿宋" w:hAnsi="仿宋" w:hint="eastAsia"/>
          <w:b/>
          <w:sz w:val="32"/>
          <w:szCs w:val="32"/>
        </w:rPr>
        <w:t>的基本原则</w:t>
      </w:r>
    </w:p>
    <w:p w:rsidR="004A28F0" w:rsidRPr="00911CD1" w:rsidRDefault="004A28F0" w:rsidP="004A28F0">
      <w:pPr>
        <w:spacing w:line="560" w:lineRule="exact"/>
        <w:ind w:firstLine="600"/>
        <w:rPr>
          <w:rFonts w:ascii="仿宋" w:eastAsia="仿宋" w:hAnsi="仿宋"/>
          <w:sz w:val="32"/>
          <w:szCs w:val="32"/>
        </w:rPr>
      </w:pPr>
      <w:bookmarkStart w:id="0" w:name="_Toc290544824"/>
      <w:bookmarkStart w:id="1" w:name="_Toc290544818"/>
      <w:r w:rsidRPr="00911CD1">
        <w:rPr>
          <w:rFonts w:ascii="仿宋" w:eastAsia="仿宋" w:hAnsi="仿宋" w:hint="eastAsia"/>
          <w:b/>
          <w:sz w:val="32"/>
          <w:szCs w:val="32"/>
        </w:rPr>
        <w:t>1．</w:t>
      </w:r>
      <w:r w:rsidRPr="00911CD1">
        <w:rPr>
          <w:rFonts w:ascii="仿宋" w:eastAsia="仿宋" w:hAnsi="仿宋"/>
          <w:b/>
          <w:sz w:val="32"/>
          <w:szCs w:val="32"/>
        </w:rPr>
        <w:t>坚持服务和发展相结合。</w:t>
      </w:r>
      <w:bookmarkEnd w:id="0"/>
      <w:r w:rsidRPr="00911CD1">
        <w:rPr>
          <w:rFonts w:ascii="仿宋" w:eastAsia="仿宋" w:hAnsi="仿宋"/>
          <w:sz w:val="32"/>
          <w:szCs w:val="32"/>
        </w:rPr>
        <w:t>坚持专业</w:t>
      </w:r>
      <w:r w:rsidRPr="00911CD1">
        <w:rPr>
          <w:rFonts w:ascii="仿宋" w:eastAsia="仿宋" w:hAnsi="仿宋" w:hint="eastAsia"/>
          <w:sz w:val="32"/>
          <w:szCs w:val="32"/>
        </w:rPr>
        <w:t>建设</w:t>
      </w:r>
      <w:r>
        <w:rPr>
          <w:rFonts w:ascii="仿宋" w:eastAsia="仿宋" w:hAnsi="仿宋" w:hint="eastAsia"/>
          <w:sz w:val="32"/>
          <w:szCs w:val="32"/>
        </w:rPr>
        <w:t>、人才培养</w:t>
      </w:r>
      <w:r w:rsidRPr="00911CD1">
        <w:rPr>
          <w:rFonts w:ascii="仿宋" w:eastAsia="仿宋" w:hAnsi="仿宋"/>
          <w:sz w:val="32"/>
          <w:szCs w:val="32"/>
        </w:rPr>
        <w:t>与产业发展相适应，主动面向区域支柱产业、重点产业和特色产业</w:t>
      </w:r>
      <w:r>
        <w:rPr>
          <w:rFonts w:ascii="仿宋" w:eastAsia="仿宋" w:hAnsi="仿宋" w:hint="eastAsia"/>
          <w:sz w:val="32"/>
          <w:szCs w:val="32"/>
        </w:rPr>
        <w:t>,</w:t>
      </w:r>
      <w:r w:rsidRPr="00554CE4">
        <w:rPr>
          <w:rFonts w:ascii="仿宋" w:eastAsia="仿宋" w:hAnsi="仿宋" w:hint="eastAsia"/>
          <w:sz w:val="32"/>
          <w:szCs w:val="32"/>
        </w:rPr>
        <w:t xml:space="preserve"> </w:t>
      </w:r>
      <w:r>
        <w:rPr>
          <w:rFonts w:ascii="仿宋" w:eastAsia="仿宋" w:hAnsi="仿宋" w:hint="eastAsia"/>
          <w:sz w:val="32"/>
          <w:szCs w:val="32"/>
        </w:rPr>
        <w:t>以及农林水地矿油等艰苦行业</w:t>
      </w:r>
      <w:r w:rsidRPr="00911CD1">
        <w:rPr>
          <w:rFonts w:ascii="仿宋" w:eastAsia="仿宋" w:hAnsi="仿宋"/>
          <w:sz w:val="32"/>
          <w:szCs w:val="32"/>
        </w:rPr>
        <w:t>培养</w:t>
      </w:r>
      <w:r>
        <w:rPr>
          <w:rFonts w:ascii="仿宋" w:eastAsia="仿宋" w:hAnsi="仿宋" w:hint="eastAsia"/>
          <w:sz w:val="32"/>
          <w:szCs w:val="32"/>
        </w:rPr>
        <w:t>优秀高端</w:t>
      </w:r>
      <w:r w:rsidRPr="00911CD1">
        <w:rPr>
          <w:rFonts w:ascii="仿宋" w:eastAsia="仿宋" w:hAnsi="仿宋"/>
          <w:sz w:val="32"/>
          <w:szCs w:val="32"/>
        </w:rPr>
        <w:t>技能</w:t>
      </w:r>
      <w:r>
        <w:rPr>
          <w:rFonts w:ascii="仿宋" w:eastAsia="仿宋" w:hAnsi="仿宋" w:hint="eastAsia"/>
          <w:sz w:val="32"/>
          <w:szCs w:val="32"/>
        </w:rPr>
        <w:t>型专门</w:t>
      </w:r>
      <w:r w:rsidRPr="00911CD1">
        <w:rPr>
          <w:rFonts w:ascii="仿宋" w:eastAsia="仿宋" w:hAnsi="仿宋"/>
          <w:sz w:val="32"/>
          <w:szCs w:val="32"/>
        </w:rPr>
        <w:t>人才，成为区域经济社会发展的人力资源支撑。</w:t>
      </w:r>
      <w:bookmarkStart w:id="2" w:name="_Toc290544826"/>
    </w:p>
    <w:p w:rsidR="004A28F0" w:rsidRPr="00911CD1" w:rsidRDefault="004A28F0" w:rsidP="004A28F0">
      <w:pPr>
        <w:spacing w:line="560" w:lineRule="exact"/>
        <w:ind w:firstLine="600"/>
        <w:rPr>
          <w:rFonts w:ascii="仿宋" w:eastAsia="仿宋" w:hAnsi="仿宋"/>
          <w:sz w:val="32"/>
          <w:szCs w:val="32"/>
        </w:rPr>
      </w:pPr>
      <w:r w:rsidRPr="00911CD1">
        <w:rPr>
          <w:rFonts w:ascii="仿宋" w:eastAsia="仿宋" w:hAnsi="仿宋" w:hint="eastAsia"/>
          <w:b/>
          <w:sz w:val="32"/>
          <w:szCs w:val="32"/>
        </w:rPr>
        <w:t>2．</w:t>
      </w:r>
      <w:r w:rsidRPr="00911CD1">
        <w:rPr>
          <w:rFonts w:ascii="仿宋" w:eastAsia="仿宋" w:hAnsi="仿宋"/>
          <w:b/>
          <w:sz w:val="32"/>
          <w:szCs w:val="32"/>
        </w:rPr>
        <w:t>坚持重点突破与整体带动相结合。</w:t>
      </w:r>
      <w:bookmarkEnd w:id="2"/>
      <w:r w:rsidRPr="00911CD1">
        <w:rPr>
          <w:rFonts w:ascii="仿宋" w:eastAsia="仿宋" w:hAnsi="仿宋"/>
          <w:sz w:val="32"/>
          <w:szCs w:val="32"/>
        </w:rPr>
        <w:t>坚持特色发展，充分发挥建设专业对专业群及学校整体发展的引领辐射作用，通过体制机制创新、人才培养模式改革等方面的率先突破，带动学校专业</w:t>
      </w:r>
      <w:r w:rsidRPr="00911CD1">
        <w:rPr>
          <w:rFonts w:ascii="仿宋" w:eastAsia="仿宋" w:hAnsi="仿宋" w:hint="eastAsia"/>
          <w:sz w:val="32"/>
          <w:szCs w:val="32"/>
        </w:rPr>
        <w:t>发展</w:t>
      </w:r>
      <w:r w:rsidRPr="00911CD1">
        <w:rPr>
          <w:rFonts w:ascii="仿宋" w:eastAsia="仿宋" w:hAnsi="仿宋"/>
          <w:sz w:val="32"/>
          <w:szCs w:val="32"/>
        </w:rPr>
        <w:t>水平、人才培养质量、办学水平的持续提升和社会服务能力的不断增强。</w:t>
      </w:r>
      <w:bookmarkStart w:id="3" w:name="_Toc290544825"/>
    </w:p>
    <w:p w:rsidR="004A28F0" w:rsidRPr="00911CD1" w:rsidRDefault="004A28F0" w:rsidP="004A28F0">
      <w:pPr>
        <w:spacing w:line="560" w:lineRule="exact"/>
        <w:ind w:firstLine="600"/>
        <w:rPr>
          <w:rFonts w:ascii="仿宋" w:eastAsia="仿宋" w:hAnsi="仿宋"/>
          <w:sz w:val="32"/>
          <w:szCs w:val="32"/>
        </w:rPr>
      </w:pPr>
      <w:r w:rsidRPr="00911CD1">
        <w:rPr>
          <w:rFonts w:ascii="仿宋" w:eastAsia="仿宋" w:hAnsi="仿宋" w:hint="eastAsia"/>
          <w:b/>
          <w:sz w:val="32"/>
          <w:szCs w:val="32"/>
        </w:rPr>
        <w:t>3．</w:t>
      </w:r>
      <w:r w:rsidRPr="00911CD1">
        <w:rPr>
          <w:rFonts w:ascii="仿宋" w:eastAsia="仿宋" w:hAnsi="仿宋"/>
          <w:b/>
          <w:sz w:val="32"/>
          <w:szCs w:val="32"/>
        </w:rPr>
        <w:t>坚持</w:t>
      </w:r>
      <w:r w:rsidRPr="00911CD1">
        <w:rPr>
          <w:rFonts w:ascii="仿宋" w:eastAsia="仿宋" w:hAnsi="仿宋" w:hint="eastAsia"/>
          <w:b/>
          <w:sz w:val="32"/>
          <w:szCs w:val="32"/>
        </w:rPr>
        <w:t>学校</w:t>
      </w:r>
      <w:r w:rsidRPr="00911CD1">
        <w:rPr>
          <w:rFonts w:ascii="仿宋" w:eastAsia="仿宋" w:hAnsi="仿宋"/>
          <w:b/>
          <w:sz w:val="32"/>
          <w:szCs w:val="32"/>
        </w:rPr>
        <w:t>主</w:t>
      </w:r>
      <w:r w:rsidRPr="00911CD1">
        <w:rPr>
          <w:rFonts w:ascii="仿宋" w:eastAsia="仿宋" w:hAnsi="仿宋" w:hint="eastAsia"/>
          <w:b/>
          <w:sz w:val="32"/>
          <w:szCs w:val="32"/>
        </w:rPr>
        <w:t>体</w:t>
      </w:r>
      <w:r w:rsidRPr="00911CD1">
        <w:rPr>
          <w:rFonts w:ascii="仿宋" w:eastAsia="仿宋" w:hAnsi="仿宋"/>
          <w:b/>
          <w:sz w:val="32"/>
          <w:szCs w:val="32"/>
        </w:rPr>
        <w:t>和社会多方参与相结合。</w:t>
      </w:r>
      <w:bookmarkEnd w:id="3"/>
      <w:r w:rsidRPr="00911CD1">
        <w:rPr>
          <w:rFonts w:ascii="仿宋" w:eastAsia="仿宋" w:hAnsi="仿宋"/>
          <w:sz w:val="32"/>
          <w:szCs w:val="32"/>
        </w:rPr>
        <w:t>坚持</w:t>
      </w:r>
      <w:r w:rsidRPr="00911CD1">
        <w:rPr>
          <w:rFonts w:ascii="仿宋" w:eastAsia="仿宋" w:hAnsi="仿宋" w:hint="eastAsia"/>
          <w:sz w:val="32"/>
          <w:szCs w:val="32"/>
        </w:rPr>
        <w:t>学校主体、</w:t>
      </w:r>
      <w:r w:rsidRPr="00911CD1">
        <w:rPr>
          <w:rFonts w:ascii="仿宋" w:eastAsia="仿宋" w:hAnsi="仿宋"/>
          <w:sz w:val="32"/>
          <w:szCs w:val="32"/>
        </w:rPr>
        <w:t>政府</w:t>
      </w:r>
      <w:r>
        <w:rPr>
          <w:rFonts w:ascii="仿宋" w:eastAsia="仿宋" w:hAnsi="仿宋" w:hint="eastAsia"/>
          <w:sz w:val="32"/>
          <w:szCs w:val="32"/>
        </w:rPr>
        <w:t>协调</w:t>
      </w:r>
      <w:r w:rsidRPr="00911CD1">
        <w:rPr>
          <w:rFonts w:ascii="仿宋" w:eastAsia="仿宋" w:hAnsi="仿宋"/>
          <w:sz w:val="32"/>
          <w:szCs w:val="32"/>
        </w:rPr>
        <w:t>、行业指导、企业参与的专业建设机制，充分运用法规、政策、资源配置等手段，引导和调动行业、企业以及</w:t>
      </w:r>
      <w:r w:rsidRPr="00911CD1">
        <w:rPr>
          <w:rFonts w:ascii="仿宋" w:eastAsia="仿宋" w:hAnsi="仿宋"/>
          <w:sz w:val="32"/>
          <w:szCs w:val="32"/>
        </w:rPr>
        <w:lastRenderedPageBreak/>
        <w:t>社会力量</w:t>
      </w:r>
      <w:r w:rsidRPr="00911CD1">
        <w:rPr>
          <w:rFonts w:ascii="仿宋" w:eastAsia="仿宋" w:hAnsi="仿宋" w:hint="eastAsia"/>
          <w:sz w:val="32"/>
          <w:szCs w:val="32"/>
        </w:rPr>
        <w:t>参与</w:t>
      </w:r>
      <w:r w:rsidRPr="00911CD1">
        <w:rPr>
          <w:rFonts w:ascii="仿宋" w:eastAsia="仿宋" w:hAnsi="仿宋"/>
          <w:sz w:val="32"/>
          <w:szCs w:val="32"/>
        </w:rPr>
        <w:t>专业建设</w:t>
      </w:r>
      <w:r>
        <w:rPr>
          <w:rFonts w:ascii="仿宋" w:eastAsia="仿宋" w:hAnsi="仿宋" w:hint="eastAsia"/>
          <w:sz w:val="32"/>
          <w:szCs w:val="32"/>
        </w:rPr>
        <w:t>和人才培养</w:t>
      </w:r>
      <w:r w:rsidRPr="00911CD1">
        <w:rPr>
          <w:rFonts w:ascii="仿宋" w:eastAsia="仿宋" w:hAnsi="仿宋"/>
          <w:sz w:val="32"/>
          <w:szCs w:val="32"/>
        </w:rPr>
        <w:t>的积极性。</w:t>
      </w:r>
      <w:bookmarkEnd w:id="1"/>
    </w:p>
    <w:p w:rsidR="004A28F0" w:rsidRPr="00911CD1" w:rsidRDefault="004A28F0" w:rsidP="004A28F0">
      <w:pPr>
        <w:spacing w:line="560" w:lineRule="exact"/>
        <w:ind w:firstLine="600"/>
        <w:rPr>
          <w:rFonts w:ascii="仿宋" w:eastAsia="仿宋" w:hAnsi="仿宋"/>
          <w:sz w:val="32"/>
          <w:szCs w:val="32"/>
        </w:rPr>
      </w:pPr>
      <w:r w:rsidRPr="00911CD1">
        <w:rPr>
          <w:rFonts w:ascii="仿宋" w:eastAsia="仿宋" w:hAnsi="仿宋" w:hint="eastAsia"/>
          <w:b/>
          <w:sz w:val="32"/>
          <w:szCs w:val="32"/>
        </w:rPr>
        <w:t>4．</w:t>
      </w:r>
      <w:r w:rsidRPr="00911CD1">
        <w:rPr>
          <w:rFonts w:ascii="仿宋" w:eastAsia="仿宋" w:hAnsi="仿宋"/>
          <w:b/>
          <w:sz w:val="32"/>
          <w:szCs w:val="32"/>
        </w:rPr>
        <w:t>坚持区域特色与行业统筹相结合。</w:t>
      </w:r>
      <w:r w:rsidRPr="00911CD1">
        <w:rPr>
          <w:rFonts w:ascii="仿宋" w:eastAsia="仿宋" w:hAnsi="仿宋"/>
          <w:sz w:val="32"/>
          <w:szCs w:val="32"/>
        </w:rPr>
        <w:t>坚持在各校自主选择重点建设专业的基础上，</w:t>
      </w:r>
      <w:r w:rsidRPr="00911CD1">
        <w:rPr>
          <w:rFonts w:ascii="仿宋" w:eastAsia="仿宋" w:hAnsi="仿宋" w:hint="eastAsia"/>
          <w:sz w:val="32"/>
          <w:szCs w:val="32"/>
        </w:rPr>
        <w:t>按照</w:t>
      </w:r>
      <w:r w:rsidRPr="00911CD1">
        <w:rPr>
          <w:rFonts w:ascii="仿宋" w:eastAsia="仿宋" w:hAnsi="仿宋"/>
          <w:sz w:val="32"/>
          <w:szCs w:val="32"/>
        </w:rPr>
        <w:t>国家“十二五”</w:t>
      </w:r>
      <w:r>
        <w:rPr>
          <w:rFonts w:ascii="仿宋" w:eastAsia="仿宋" w:hAnsi="仿宋" w:hint="eastAsia"/>
          <w:sz w:val="32"/>
          <w:szCs w:val="32"/>
        </w:rPr>
        <w:t>规划</w:t>
      </w:r>
      <w:r w:rsidRPr="00911CD1">
        <w:rPr>
          <w:rFonts w:ascii="仿宋" w:eastAsia="仿宋" w:hAnsi="仿宋"/>
          <w:sz w:val="32"/>
          <w:szCs w:val="32"/>
        </w:rPr>
        <w:t>重点发展产业及地区布局</w:t>
      </w:r>
      <w:r w:rsidRPr="00911CD1">
        <w:rPr>
          <w:rFonts w:ascii="仿宋" w:eastAsia="仿宋" w:hAnsi="仿宋" w:hint="eastAsia"/>
          <w:sz w:val="32"/>
          <w:szCs w:val="32"/>
        </w:rPr>
        <w:t>，由各地</w:t>
      </w:r>
      <w:r w:rsidRPr="00911CD1">
        <w:rPr>
          <w:rFonts w:ascii="仿宋" w:eastAsia="仿宋" w:hAnsi="仿宋"/>
          <w:sz w:val="32"/>
          <w:szCs w:val="32"/>
        </w:rPr>
        <w:t>统筹</w:t>
      </w:r>
      <w:r w:rsidRPr="00911CD1">
        <w:rPr>
          <w:rFonts w:ascii="仿宋" w:eastAsia="仿宋" w:hAnsi="仿宋" w:hint="eastAsia"/>
          <w:sz w:val="32"/>
          <w:szCs w:val="32"/>
        </w:rPr>
        <w:t>推荐建设专业</w:t>
      </w:r>
      <w:r w:rsidRPr="00911CD1">
        <w:rPr>
          <w:rFonts w:ascii="仿宋" w:eastAsia="仿宋" w:hAnsi="仿宋"/>
          <w:sz w:val="32"/>
          <w:szCs w:val="32"/>
        </w:rPr>
        <w:t>，</w:t>
      </w:r>
      <w:r w:rsidRPr="00911CD1">
        <w:rPr>
          <w:rFonts w:ascii="仿宋" w:eastAsia="仿宋" w:hAnsi="仿宋" w:hint="eastAsia"/>
          <w:sz w:val="32"/>
          <w:szCs w:val="32"/>
        </w:rPr>
        <w:t>经教育部、财政部认定后立项建设，</w:t>
      </w:r>
      <w:r w:rsidRPr="00911CD1">
        <w:rPr>
          <w:rFonts w:ascii="仿宋" w:eastAsia="仿宋" w:hAnsi="仿宋"/>
          <w:sz w:val="32"/>
          <w:szCs w:val="32"/>
        </w:rPr>
        <w:t>在全国范围内形成专业建设多样化发展与</w:t>
      </w:r>
      <w:r w:rsidRPr="00911CD1">
        <w:rPr>
          <w:rFonts w:ascii="仿宋" w:eastAsia="仿宋" w:hAnsi="仿宋" w:hint="eastAsia"/>
          <w:sz w:val="32"/>
          <w:szCs w:val="32"/>
        </w:rPr>
        <w:t>各地</w:t>
      </w:r>
      <w:r w:rsidRPr="00911CD1">
        <w:rPr>
          <w:rFonts w:ascii="仿宋" w:eastAsia="仿宋" w:hAnsi="仿宋"/>
          <w:sz w:val="32"/>
          <w:szCs w:val="32"/>
        </w:rPr>
        <w:t>重点布局相</w:t>
      </w:r>
      <w:r w:rsidRPr="00911CD1">
        <w:rPr>
          <w:rFonts w:ascii="仿宋" w:eastAsia="仿宋" w:hAnsi="仿宋" w:hint="eastAsia"/>
          <w:sz w:val="32"/>
          <w:szCs w:val="32"/>
        </w:rPr>
        <w:t>适应</w:t>
      </w:r>
      <w:r>
        <w:rPr>
          <w:rFonts w:ascii="仿宋" w:eastAsia="仿宋" w:hAnsi="仿宋" w:hint="eastAsia"/>
          <w:sz w:val="32"/>
          <w:szCs w:val="32"/>
        </w:rPr>
        <w:t>、优秀高端技能型专门人才培养</w:t>
      </w:r>
      <w:r w:rsidRPr="00911CD1">
        <w:rPr>
          <w:rFonts w:ascii="仿宋" w:eastAsia="仿宋" w:hAnsi="仿宋"/>
          <w:sz w:val="32"/>
          <w:szCs w:val="32"/>
        </w:rPr>
        <w:t>与国家“十二五”规划的总体</w:t>
      </w:r>
      <w:r w:rsidRPr="00911CD1">
        <w:rPr>
          <w:rFonts w:ascii="仿宋" w:eastAsia="仿宋" w:hAnsi="仿宋" w:hint="eastAsia"/>
          <w:sz w:val="32"/>
          <w:szCs w:val="32"/>
        </w:rPr>
        <w:t>产业</w:t>
      </w:r>
      <w:r w:rsidRPr="00911CD1">
        <w:rPr>
          <w:rFonts w:ascii="仿宋" w:eastAsia="仿宋" w:hAnsi="仿宋"/>
          <w:sz w:val="32"/>
          <w:szCs w:val="32"/>
        </w:rPr>
        <w:t>布局相协调的</w:t>
      </w:r>
      <w:r w:rsidRPr="00911CD1">
        <w:rPr>
          <w:rFonts w:ascii="仿宋" w:eastAsia="仿宋" w:hAnsi="仿宋" w:hint="eastAsia"/>
          <w:sz w:val="32"/>
          <w:szCs w:val="32"/>
        </w:rPr>
        <w:t>良好</w:t>
      </w:r>
      <w:r w:rsidRPr="00911CD1">
        <w:rPr>
          <w:rFonts w:ascii="仿宋" w:eastAsia="仿宋" w:hAnsi="仿宋"/>
          <w:sz w:val="32"/>
          <w:szCs w:val="32"/>
        </w:rPr>
        <w:t>格局。</w:t>
      </w:r>
    </w:p>
    <w:p w:rsidR="004A28F0" w:rsidRPr="00911CD1" w:rsidRDefault="004A28F0" w:rsidP="004A28F0">
      <w:pPr>
        <w:spacing w:line="560" w:lineRule="exact"/>
        <w:ind w:firstLine="600"/>
        <w:rPr>
          <w:rFonts w:ascii="仿宋" w:eastAsia="仿宋" w:hAnsi="仿宋"/>
          <w:b/>
          <w:sz w:val="32"/>
          <w:szCs w:val="32"/>
        </w:rPr>
      </w:pPr>
      <w:r w:rsidRPr="00911CD1">
        <w:rPr>
          <w:rFonts w:ascii="仿宋" w:eastAsia="仿宋" w:hAnsi="仿宋" w:hint="eastAsia"/>
          <w:b/>
          <w:sz w:val="32"/>
          <w:szCs w:val="32"/>
        </w:rPr>
        <w:t>二、支持高等职业学校</w:t>
      </w:r>
      <w:r>
        <w:rPr>
          <w:rFonts w:ascii="仿宋" w:eastAsia="仿宋" w:hAnsi="仿宋" w:hint="eastAsia"/>
          <w:b/>
          <w:sz w:val="32"/>
          <w:szCs w:val="32"/>
        </w:rPr>
        <w:t>提升</w:t>
      </w:r>
      <w:r w:rsidRPr="00911CD1">
        <w:rPr>
          <w:rFonts w:ascii="仿宋" w:eastAsia="仿宋" w:hAnsi="仿宋" w:hint="eastAsia"/>
          <w:b/>
          <w:sz w:val="32"/>
          <w:szCs w:val="32"/>
        </w:rPr>
        <w:t>专业</w:t>
      </w:r>
      <w:r>
        <w:rPr>
          <w:rFonts w:ascii="仿宋" w:eastAsia="仿宋" w:hAnsi="仿宋" w:hint="eastAsia"/>
          <w:b/>
          <w:sz w:val="32"/>
          <w:szCs w:val="32"/>
        </w:rPr>
        <w:t>服务能力</w:t>
      </w:r>
      <w:r w:rsidRPr="00911CD1">
        <w:rPr>
          <w:rFonts w:ascii="仿宋" w:eastAsia="仿宋" w:hAnsi="仿宋" w:hint="eastAsia"/>
          <w:b/>
          <w:sz w:val="32"/>
          <w:szCs w:val="32"/>
        </w:rPr>
        <w:t>的目标与内容</w:t>
      </w:r>
    </w:p>
    <w:p w:rsidR="004A28F0" w:rsidRPr="00911CD1" w:rsidRDefault="004A28F0" w:rsidP="004A28F0">
      <w:pPr>
        <w:spacing w:line="560" w:lineRule="exact"/>
        <w:ind w:firstLine="600"/>
        <w:rPr>
          <w:rFonts w:ascii="仿宋" w:eastAsia="仿宋" w:hAnsi="仿宋" w:hint="eastAsia"/>
          <w:sz w:val="32"/>
          <w:szCs w:val="32"/>
        </w:rPr>
      </w:pPr>
      <w:r w:rsidRPr="00911CD1">
        <w:rPr>
          <w:rFonts w:ascii="仿宋" w:eastAsia="仿宋" w:hAnsi="仿宋"/>
          <w:sz w:val="32"/>
          <w:szCs w:val="32"/>
        </w:rPr>
        <w:t>加强</w:t>
      </w:r>
      <w:r w:rsidRPr="00911CD1">
        <w:rPr>
          <w:rFonts w:ascii="仿宋" w:eastAsia="仿宋" w:hAnsi="仿宋" w:hint="eastAsia"/>
          <w:sz w:val="32"/>
          <w:szCs w:val="32"/>
        </w:rPr>
        <w:t>高等职业学校</w:t>
      </w:r>
      <w:r w:rsidRPr="00911CD1">
        <w:rPr>
          <w:rFonts w:ascii="仿宋" w:eastAsia="仿宋" w:hAnsi="仿宋"/>
          <w:sz w:val="32"/>
          <w:szCs w:val="32"/>
        </w:rPr>
        <w:t>专业建设，</w:t>
      </w:r>
      <w:r w:rsidRPr="00911CD1">
        <w:rPr>
          <w:rFonts w:ascii="仿宋" w:eastAsia="仿宋" w:hAnsi="仿宋" w:hint="eastAsia"/>
          <w:sz w:val="32"/>
          <w:szCs w:val="32"/>
        </w:rPr>
        <w:t>规划专业布局，优化专业结构，凝练专业特色，打造专业品牌</w:t>
      </w:r>
      <w:r w:rsidRPr="00911CD1">
        <w:rPr>
          <w:rFonts w:ascii="仿宋" w:eastAsia="仿宋" w:hAnsi="仿宋"/>
          <w:sz w:val="32"/>
          <w:szCs w:val="32"/>
        </w:rPr>
        <w:t>，整体提升专业</w:t>
      </w:r>
      <w:r w:rsidRPr="00911CD1">
        <w:rPr>
          <w:rFonts w:ascii="仿宋" w:eastAsia="仿宋" w:hAnsi="仿宋" w:hint="eastAsia"/>
          <w:sz w:val="32"/>
          <w:szCs w:val="32"/>
        </w:rPr>
        <w:t>发展</w:t>
      </w:r>
      <w:r w:rsidRPr="00911CD1">
        <w:rPr>
          <w:rFonts w:ascii="仿宋" w:eastAsia="仿宋" w:hAnsi="仿宋"/>
          <w:sz w:val="32"/>
          <w:szCs w:val="32"/>
        </w:rPr>
        <w:t>水平</w:t>
      </w:r>
      <w:r w:rsidRPr="00911CD1">
        <w:rPr>
          <w:rFonts w:ascii="仿宋" w:eastAsia="仿宋" w:hAnsi="仿宋" w:hint="eastAsia"/>
          <w:sz w:val="32"/>
          <w:szCs w:val="32"/>
        </w:rPr>
        <w:t>，全面提高</w:t>
      </w:r>
      <w:r w:rsidRPr="00911CD1">
        <w:rPr>
          <w:rFonts w:ascii="仿宋" w:eastAsia="仿宋" w:hAnsi="仿宋"/>
          <w:sz w:val="32"/>
          <w:szCs w:val="32"/>
        </w:rPr>
        <w:t>人才培养质量</w:t>
      </w:r>
      <w:r w:rsidRPr="00911CD1">
        <w:rPr>
          <w:rFonts w:ascii="仿宋" w:eastAsia="仿宋" w:hAnsi="仿宋" w:hint="eastAsia"/>
          <w:sz w:val="32"/>
          <w:szCs w:val="32"/>
        </w:rPr>
        <w:t>，为国家经济发展方式转变和现代产业体系建设提供</w:t>
      </w:r>
      <w:r>
        <w:rPr>
          <w:rFonts w:ascii="仿宋" w:eastAsia="仿宋" w:hAnsi="仿宋" w:hint="eastAsia"/>
          <w:sz w:val="32"/>
          <w:szCs w:val="32"/>
        </w:rPr>
        <w:t>充足的优秀</w:t>
      </w:r>
      <w:r w:rsidRPr="00911CD1">
        <w:rPr>
          <w:rFonts w:ascii="仿宋" w:eastAsia="仿宋" w:hAnsi="仿宋" w:hint="eastAsia"/>
          <w:sz w:val="32"/>
          <w:szCs w:val="32"/>
        </w:rPr>
        <w:t>高端技能型专门人才支撑</w:t>
      </w:r>
      <w:r w:rsidRPr="00911CD1">
        <w:rPr>
          <w:rFonts w:ascii="仿宋" w:eastAsia="仿宋" w:hAnsi="仿宋"/>
          <w:sz w:val="32"/>
          <w:szCs w:val="32"/>
        </w:rPr>
        <w:t>。</w:t>
      </w:r>
    </w:p>
    <w:p w:rsidR="004A28F0" w:rsidRPr="00911CD1" w:rsidRDefault="004A28F0" w:rsidP="004A28F0">
      <w:pPr>
        <w:spacing w:line="560" w:lineRule="exact"/>
        <w:ind w:firstLine="600"/>
        <w:rPr>
          <w:rFonts w:ascii="仿宋" w:eastAsia="仿宋" w:hAnsi="仿宋"/>
          <w:b/>
          <w:sz w:val="32"/>
          <w:szCs w:val="32"/>
        </w:rPr>
      </w:pPr>
      <w:r w:rsidRPr="00911CD1">
        <w:rPr>
          <w:rFonts w:ascii="仿宋" w:eastAsia="仿宋" w:hAnsi="仿宋"/>
          <w:b/>
          <w:sz w:val="32"/>
          <w:szCs w:val="32"/>
        </w:rPr>
        <w:t>1.</w:t>
      </w:r>
      <w:r>
        <w:rPr>
          <w:rFonts w:ascii="仿宋" w:eastAsia="仿宋" w:hAnsi="仿宋" w:hint="eastAsia"/>
          <w:b/>
          <w:sz w:val="32"/>
          <w:szCs w:val="32"/>
        </w:rPr>
        <w:t>推进校企对接</w:t>
      </w:r>
    </w:p>
    <w:p w:rsidR="004A28F0" w:rsidRPr="00911CD1" w:rsidRDefault="004A28F0" w:rsidP="004A28F0">
      <w:pPr>
        <w:spacing w:line="560" w:lineRule="exact"/>
        <w:ind w:firstLine="600"/>
        <w:rPr>
          <w:rFonts w:ascii="仿宋" w:eastAsia="仿宋" w:hAnsi="仿宋" w:hint="eastAsia"/>
          <w:sz w:val="32"/>
          <w:szCs w:val="32"/>
        </w:rPr>
      </w:pPr>
      <w:r w:rsidRPr="00911CD1">
        <w:rPr>
          <w:rFonts w:ascii="仿宋" w:eastAsia="仿宋" w:hAnsi="仿宋"/>
          <w:sz w:val="32"/>
          <w:szCs w:val="32"/>
        </w:rPr>
        <w:t>以区域产业发展对人才的需求为依据，明晰人才培养目标，深化工学结合、校企合作、顶岗实习的人才培养模式改革。</w:t>
      </w:r>
      <w:r w:rsidRPr="00911CD1">
        <w:rPr>
          <w:rFonts w:ascii="仿宋" w:eastAsia="仿宋" w:hAnsi="仿宋" w:hint="eastAsia"/>
          <w:sz w:val="32"/>
          <w:szCs w:val="32"/>
        </w:rPr>
        <w:t>将</w:t>
      </w:r>
      <w:r w:rsidRPr="00911CD1">
        <w:rPr>
          <w:rFonts w:ascii="仿宋" w:eastAsia="仿宋" w:hAnsi="仿宋"/>
          <w:sz w:val="32"/>
          <w:szCs w:val="32"/>
        </w:rPr>
        <w:t>社会主义核心价值体系、现代企业优秀文化理念融入人才培养全过程，强化职业道德和职业精神培养，推进素质教育；与企业（行业）共同制订专业人才培养方案，实现专业教学要求与企业（行业）岗位技能要求对接；推行“双证书”制度，实现专业课程内容与职业标准对接；引入企业新技术、新工艺，校企合作共同开发专业课程和教学资源；积极试行多学期、分段式等灵活多样的教学组织形式，将学校的教学过程和企业的生产过程紧密结合，校企共同完成教学任务。</w:t>
      </w:r>
    </w:p>
    <w:p w:rsidR="004A28F0" w:rsidRPr="00911CD1" w:rsidRDefault="004A28F0" w:rsidP="004A28F0">
      <w:pPr>
        <w:spacing w:line="560" w:lineRule="exact"/>
        <w:ind w:firstLine="600"/>
        <w:rPr>
          <w:rFonts w:ascii="仿宋" w:eastAsia="仿宋" w:hAnsi="仿宋"/>
          <w:b/>
          <w:sz w:val="32"/>
          <w:szCs w:val="32"/>
        </w:rPr>
      </w:pPr>
      <w:r w:rsidRPr="00911CD1">
        <w:rPr>
          <w:rFonts w:ascii="仿宋" w:eastAsia="仿宋" w:hAnsi="仿宋"/>
          <w:b/>
          <w:sz w:val="32"/>
          <w:szCs w:val="32"/>
        </w:rPr>
        <w:lastRenderedPageBreak/>
        <w:t>2.</w:t>
      </w:r>
      <w:r>
        <w:rPr>
          <w:rFonts w:ascii="仿宋" w:eastAsia="仿宋" w:hAnsi="仿宋" w:hint="eastAsia"/>
          <w:b/>
          <w:sz w:val="32"/>
          <w:szCs w:val="32"/>
        </w:rPr>
        <w:t>探索系统培养</w:t>
      </w:r>
    </w:p>
    <w:p w:rsidR="004A28F0" w:rsidRPr="00911CD1" w:rsidRDefault="004A28F0" w:rsidP="004A28F0">
      <w:pPr>
        <w:spacing w:line="560" w:lineRule="exact"/>
        <w:ind w:firstLine="600"/>
        <w:rPr>
          <w:rFonts w:ascii="仿宋" w:eastAsia="仿宋" w:hAnsi="仿宋" w:hint="eastAsia"/>
          <w:sz w:val="32"/>
          <w:szCs w:val="32"/>
        </w:rPr>
      </w:pPr>
      <w:r w:rsidRPr="00911CD1">
        <w:rPr>
          <w:rFonts w:ascii="仿宋" w:eastAsia="仿宋" w:hAnsi="仿宋" w:hint="eastAsia"/>
          <w:sz w:val="32"/>
          <w:szCs w:val="32"/>
        </w:rPr>
        <w:t>推进中高职衔接，探索技能型人才系统培养的制度和形式，促进中等和高等职业教育协调发展。以专业人才培养方案为载体，注重中等和高等职业教育在培养目标、专业内涵、教学条件等方面的延续与衔接，系统设计、统筹规划课程开发和教学资源建设，明确各自教学重点，调整课程结构与内容，完善教学管理，改革评价办法，改革招生考试制度，探索中等和高等职业教育衔接、贯通的人才培养通道。</w:t>
      </w:r>
    </w:p>
    <w:p w:rsidR="004A28F0" w:rsidRPr="00911CD1" w:rsidRDefault="004A28F0" w:rsidP="004A28F0">
      <w:pPr>
        <w:spacing w:line="560" w:lineRule="exact"/>
        <w:ind w:firstLine="600"/>
        <w:rPr>
          <w:rFonts w:ascii="仿宋" w:eastAsia="仿宋" w:hAnsi="仿宋" w:hint="eastAsia"/>
          <w:b/>
          <w:sz w:val="32"/>
          <w:szCs w:val="32"/>
        </w:rPr>
      </w:pPr>
      <w:r w:rsidRPr="00911CD1">
        <w:rPr>
          <w:rFonts w:ascii="仿宋" w:eastAsia="仿宋" w:hAnsi="仿宋" w:hint="eastAsia"/>
          <w:b/>
          <w:sz w:val="32"/>
          <w:szCs w:val="32"/>
        </w:rPr>
        <w:t>3</w:t>
      </w:r>
      <w:r w:rsidRPr="00911CD1">
        <w:rPr>
          <w:rFonts w:ascii="仿宋" w:eastAsia="仿宋" w:hAnsi="仿宋"/>
          <w:b/>
          <w:sz w:val="32"/>
          <w:szCs w:val="32"/>
        </w:rPr>
        <w:t>.</w:t>
      </w:r>
      <w:r>
        <w:rPr>
          <w:rFonts w:ascii="仿宋" w:eastAsia="仿宋" w:hAnsi="仿宋" w:hint="eastAsia"/>
          <w:b/>
          <w:sz w:val="32"/>
          <w:szCs w:val="32"/>
        </w:rPr>
        <w:t>强化</w:t>
      </w:r>
      <w:r w:rsidRPr="00911CD1">
        <w:rPr>
          <w:rFonts w:ascii="仿宋" w:eastAsia="仿宋" w:hAnsi="仿宋"/>
          <w:b/>
          <w:sz w:val="32"/>
          <w:szCs w:val="32"/>
        </w:rPr>
        <w:t>实践</w:t>
      </w:r>
      <w:r>
        <w:rPr>
          <w:rFonts w:ascii="仿宋" w:eastAsia="仿宋" w:hAnsi="仿宋" w:hint="eastAsia"/>
          <w:b/>
          <w:sz w:val="32"/>
          <w:szCs w:val="32"/>
        </w:rPr>
        <w:t>育人</w:t>
      </w:r>
    </w:p>
    <w:p w:rsidR="004A28F0" w:rsidRPr="00911CD1" w:rsidRDefault="004A28F0" w:rsidP="004A28F0">
      <w:pPr>
        <w:spacing w:line="560" w:lineRule="exact"/>
        <w:ind w:firstLine="600"/>
        <w:rPr>
          <w:rFonts w:ascii="仿宋" w:eastAsia="仿宋" w:hAnsi="仿宋"/>
          <w:sz w:val="32"/>
          <w:szCs w:val="32"/>
        </w:rPr>
      </w:pPr>
      <w:r w:rsidRPr="00911CD1">
        <w:rPr>
          <w:rFonts w:ascii="仿宋" w:eastAsia="仿宋" w:hAnsi="仿宋"/>
          <w:sz w:val="32"/>
          <w:szCs w:val="32"/>
        </w:rPr>
        <w:t>系统设计、实施生产性实训和顶岗实习，探索建立“校中厂”、“厂中校”等形式的实践教学基地，推动实践教学改革。强化教学过程的实践性、开放性和职业性，学校提供场地和管理，企业提供设备、技术和师资，校企联合组织实训，为校内实</w:t>
      </w:r>
      <w:proofErr w:type="gramStart"/>
      <w:r w:rsidRPr="00911CD1">
        <w:rPr>
          <w:rFonts w:ascii="仿宋" w:eastAsia="仿宋" w:hAnsi="仿宋"/>
          <w:sz w:val="32"/>
          <w:szCs w:val="32"/>
        </w:rPr>
        <w:t>训创建</w:t>
      </w:r>
      <w:proofErr w:type="gramEnd"/>
      <w:r w:rsidRPr="00911CD1">
        <w:rPr>
          <w:rFonts w:ascii="仿宋" w:eastAsia="仿宋" w:hAnsi="仿宋"/>
          <w:sz w:val="32"/>
          <w:szCs w:val="32"/>
        </w:rPr>
        <w:t>真实的岗位训练、</w:t>
      </w:r>
      <w:proofErr w:type="gramStart"/>
      <w:r w:rsidRPr="00911CD1">
        <w:rPr>
          <w:rFonts w:ascii="仿宋" w:eastAsia="仿宋" w:hAnsi="仿宋"/>
          <w:sz w:val="32"/>
          <w:szCs w:val="32"/>
        </w:rPr>
        <w:t>职场氛围</w:t>
      </w:r>
      <w:proofErr w:type="gramEnd"/>
      <w:r w:rsidRPr="00911CD1">
        <w:rPr>
          <w:rFonts w:ascii="仿宋" w:eastAsia="仿宋" w:hAnsi="仿宋"/>
          <w:sz w:val="32"/>
          <w:szCs w:val="32"/>
        </w:rPr>
        <w:t>和企业文化；将课堂建到生产一线，在实践教学方案设计与实施、指导教师配备、协同管理、实习实</w:t>
      </w:r>
      <w:proofErr w:type="gramStart"/>
      <w:r w:rsidRPr="00911CD1">
        <w:rPr>
          <w:rFonts w:ascii="仿宋" w:eastAsia="仿宋" w:hAnsi="仿宋"/>
          <w:sz w:val="32"/>
          <w:szCs w:val="32"/>
        </w:rPr>
        <w:t>训安全</w:t>
      </w:r>
      <w:proofErr w:type="gramEnd"/>
      <w:r w:rsidRPr="00911CD1">
        <w:rPr>
          <w:rFonts w:ascii="仿宋" w:eastAsia="仿宋" w:hAnsi="仿宋"/>
          <w:sz w:val="32"/>
          <w:szCs w:val="32"/>
        </w:rPr>
        <w:t>保障等方面与企业密切合作，提高教学效果。</w:t>
      </w:r>
    </w:p>
    <w:p w:rsidR="004A28F0" w:rsidRPr="00911CD1" w:rsidRDefault="004A28F0" w:rsidP="004A28F0">
      <w:pPr>
        <w:spacing w:line="560" w:lineRule="exact"/>
        <w:ind w:firstLine="600"/>
        <w:rPr>
          <w:rFonts w:ascii="仿宋" w:eastAsia="仿宋" w:hAnsi="仿宋"/>
          <w:b/>
          <w:sz w:val="32"/>
          <w:szCs w:val="32"/>
        </w:rPr>
      </w:pPr>
      <w:r w:rsidRPr="00911CD1">
        <w:rPr>
          <w:rFonts w:ascii="仿宋" w:eastAsia="仿宋" w:hAnsi="仿宋" w:hint="eastAsia"/>
          <w:b/>
          <w:sz w:val="32"/>
          <w:szCs w:val="32"/>
        </w:rPr>
        <w:t>4</w:t>
      </w:r>
      <w:r w:rsidRPr="00911CD1">
        <w:rPr>
          <w:rFonts w:ascii="仿宋" w:eastAsia="仿宋" w:hAnsi="仿宋"/>
          <w:b/>
          <w:sz w:val="32"/>
          <w:szCs w:val="32"/>
        </w:rPr>
        <w:t>.</w:t>
      </w:r>
      <w:r>
        <w:rPr>
          <w:rFonts w:ascii="仿宋" w:eastAsia="仿宋" w:hAnsi="仿宋" w:hint="eastAsia"/>
          <w:b/>
          <w:sz w:val="32"/>
          <w:szCs w:val="32"/>
        </w:rPr>
        <w:t>转变培养方式</w:t>
      </w:r>
    </w:p>
    <w:p w:rsidR="004A28F0" w:rsidRPr="00911CD1" w:rsidRDefault="004A28F0" w:rsidP="004A28F0">
      <w:pPr>
        <w:spacing w:line="560" w:lineRule="exact"/>
        <w:ind w:firstLine="600"/>
        <w:rPr>
          <w:rFonts w:ascii="仿宋" w:eastAsia="仿宋" w:hAnsi="仿宋"/>
          <w:sz w:val="32"/>
          <w:szCs w:val="32"/>
        </w:rPr>
      </w:pPr>
      <w:r w:rsidRPr="00911CD1">
        <w:rPr>
          <w:rFonts w:ascii="仿宋" w:eastAsia="仿宋" w:hAnsi="仿宋"/>
          <w:sz w:val="32"/>
          <w:szCs w:val="32"/>
        </w:rPr>
        <w:t>推行任务驱动、项目导向等学做一体的教学模式</w:t>
      </w:r>
      <w:r w:rsidRPr="00911CD1">
        <w:rPr>
          <w:rFonts w:ascii="仿宋" w:eastAsia="仿宋" w:hAnsi="仿宋" w:hint="eastAsia"/>
          <w:sz w:val="32"/>
          <w:szCs w:val="32"/>
        </w:rPr>
        <w:t>。</w:t>
      </w:r>
      <w:r w:rsidRPr="00911CD1">
        <w:rPr>
          <w:rFonts w:ascii="仿宋" w:eastAsia="仿宋" w:hAnsi="仿宋"/>
          <w:sz w:val="32"/>
          <w:szCs w:val="32"/>
        </w:rPr>
        <w:t>大力开展学生技能（设计、作品）竞赛（展示）活动，激发学生的兴趣和潜能，培养学生的团队协作和创新</w:t>
      </w:r>
      <w:r w:rsidRPr="00911CD1">
        <w:rPr>
          <w:rFonts w:ascii="仿宋" w:eastAsia="仿宋" w:hAnsi="仿宋" w:hint="eastAsia"/>
          <w:sz w:val="32"/>
          <w:szCs w:val="32"/>
        </w:rPr>
        <w:t>能力</w:t>
      </w:r>
      <w:r w:rsidRPr="00911CD1">
        <w:rPr>
          <w:rFonts w:ascii="仿宋" w:eastAsia="仿宋" w:hAnsi="仿宋"/>
          <w:sz w:val="32"/>
          <w:szCs w:val="32"/>
        </w:rPr>
        <w:t>。</w:t>
      </w:r>
      <w:r w:rsidRPr="00911CD1">
        <w:rPr>
          <w:rFonts w:ascii="仿宋" w:eastAsia="仿宋" w:hAnsi="仿宋" w:hint="eastAsia"/>
          <w:sz w:val="32"/>
          <w:szCs w:val="32"/>
        </w:rPr>
        <w:t>用现代信息技术改造传统教学模式，共享优质教学资源，破解校企合作时空障碍。</w:t>
      </w:r>
      <w:r w:rsidRPr="00911CD1">
        <w:rPr>
          <w:rFonts w:ascii="仿宋" w:eastAsia="仿宋" w:hAnsi="仿宋"/>
          <w:sz w:val="32"/>
          <w:szCs w:val="32"/>
        </w:rPr>
        <w:t>与企业合作开发虚拟流程、虚拟工艺、虚拟生产</w:t>
      </w:r>
      <w:r w:rsidRPr="00911CD1">
        <w:rPr>
          <w:rFonts w:ascii="仿宋" w:eastAsia="仿宋" w:hAnsi="仿宋" w:hint="eastAsia"/>
          <w:sz w:val="32"/>
          <w:szCs w:val="32"/>
        </w:rPr>
        <w:t>、虚拟运营</w:t>
      </w:r>
      <w:r w:rsidRPr="00911CD1">
        <w:rPr>
          <w:rFonts w:ascii="仿宋" w:eastAsia="仿宋" w:hAnsi="仿宋"/>
          <w:sz w:val="32"/>
          <w:szCs w:val="32"/>
        </w:rPr>
        <w:t>等数字化教学资源，搭建校企数字传输课堂，</w:t>
      </w:r>
      <w:r w:rsidRPr="00911CD1">
        <w:rPr>
          <w:rFonts w:ascii="仿宋" w:eastAsia="仿宋" w:hAnsi="仿宋"/>
          <w:sz w:val="32"/>
          <w:szCs w:val="32"/>
        </w:rPr>
        <w:lastRenderedPageBreak/>
        <w:t>将企业的生产过程、工作流程等信息实时传送到课堂，使企业兼职教师在生产</w:t>
      </w:r>
      <w:r w:rsidRPr="00911CD1">
        <w:rPr>
          <w:rFonts w:ascii="仿宋" w:eastAsia="仿宋" w:hAnsi="仿宋" w:hint="eastAsia"/>
          <w:sz w:val="32"/>
          <w:szCs w:val="32"/>
        </w:rPr>
        <w:t>、工作</w:t>
      </w:r>
      <w:r w:rsidRPr="00911CD1">
        <w:rPr>
          <w:rFonts w:ascii="仿宋" w:eastAsia="仿宋" w:hAnsi="仿宋"/>
          <w:sz w:val="32"/>
          <w:szCs w:val="32"/>
        </w:rPr>
        <w:t>现场直接开展专业教学，实现校企联合教学。</w:t>
      </w:r>
    </w:p>
    <w:p w:rsidR="004A28F0" w:rsidRPr="00911CD1" w:rsidRDefault="004A28F0" w:rsidP="004A28F0">
      <w:pPr>
        <w:spacing w:line="560" w:lineRule="exact"/>
        <w:ind w:firstLine="600"/>
        <w:rPr>
          <w:rFonts w:ascii="仿宋" w:eastAsia="仿宋" w:hAnsi="仿宋" w:hint="eastAsia"/>
          <w:b/>
          <w:sz w:val="32"/>
          <w:szCs w:val="32"/>
        </w:rPr>
      </w:pPr>
      <w:r w:rsidRPr="00911CD1">
        <w:rPr>
          <w:rFonts w:ascii="仿宋" w:eastAsia="仿宋" w:hAnsi="仿宋" w:hint="eastAsia"/>
          <w:b/>
          <w:sz w:val="32"/>
          <w:szCs w:val="32"/>
        </w:rPr>
        <w:t>5</w:t>
      </w:r>
      <w:r w:rsidRPr="00911CD1">
        <w:rPr>
          <w:rFonts w:ascii="仿宋" w:eastAsia="仿宋" w:hAnsi="仿宋"/>
          <w:b/>
          <w:sz w:val="32"/>
          <w:szCs w:val="32"/>
        </w:rPr>
        <w:t>.</w:t>
      </w:r>
      <w:r w:rsidRPr="00911CD1">
        <w:rPr>
          <w:rFonts w:ascii="仿宋" w:eastAsia="仿宋" w:hAnsi="仿宋" w:hint="eastAsia"/>
          <w:b/>
          <w:sz w:val="32"/>
          <w:szCs w:val="32"/>
        </w:rPr>
        <w:t>建设教学团队</w:t>
      </w:r>
    </w:p>
    <w:p w:rsidR="004A28F0" w:rsidRPr="00911CD1" w:rsidRDefault="004A28F0" w:rsidP="004A28F0">
      <w:pPr>
        <w:spacing w:line="560" w:lineRule="exact"/>
        <w:ind w:firstLine="600"/>
        <w:rPr>
          <w:rFonts w:ascii="仿宋" w:eastAsia="仿宋" w:hAnsi="仿宋" w:hint="eastAsia"/>
          <w:sz w:val="32"/>
          <w:szCs w:val="32"/>
        </w:rPr>
      </w:pPr>
      <w:r w:rsidRPr="00911CD1">
        <w:rPr>
          <w:rFonts w:ascii="仿宋" w:eastAsia="仿宋" w:hAnsi="仿宋" w:hint="eastAsia"/>
          <w:sz w:val="32"/>
          <w:szCs w:val="32"/>
        </w:rPr>
        <w:t>建立和完善</w:t>
      </w:r>
      <w:r w:rsidRPr="00911CD1">
        <w:rPr>
          <w:rFonts w:ascii="仿宋" w:eastAsia="仿宋" w:hAnsi="仿宋"/>
          <w:sz w:val="32"/>
          <w:szCs w:val="32"/>
        </w:rPr>
        <w:t>“双师”</w:t>
      </w:r>
      <w:r w:rsidRPr="00911CD1">
        <w:rPr>
          <w:rFonts w:ascii="仿宋" w:eastAsia="仿宋" w:hAnsi="仿宋" w:hint="eastAsia"/>
          <w:sz w:val="32"/>
          <w:szCs w:val="32"/>
        </w:rPr>
        <w:t>结构</w:t>
      </w:r>
      <w:r w:rsidRPr="00911CD1">
        <w:rPr>
          <w:rFonts w:ascii="仿宋" w:eastAsia="仿宋" w:hAnsi="仿宋"/>
          <w:sz w:val="32"/>
          <w:szCs w:val="32"/>
        </w:rPr>
        <w:t>教师队伍培养和评聘制度</w:t>
      </w:r>
      <w:r w:rsidRPr="00911CD1">
        <w:rPr>
          <w:rFonts w:ascii="仿宋" w:eastAsia="仿宋" w:hAnsi="仿宋" w:hint="eastAsia"/>
          <w:sz w:val="32"/>
          <w:szCs w:val="32"/>
        </w:rPr>
        <w:t>，促进</w:t>
      </w:r>
      <w:r w:rsidRPr="00911CD1">
        <w:rPr>
          <w:rFonts w:ascii="仿宋" w:eastAsia="仿宋" w:hAnsi="仿宋"/>
          <w:sz w:val="32"/>
          <w:szCs w:val="32"/>
        </w:rPr>
        <w:t>专业</w:t>
      </w:r>
      <w:r w:rsidRPr="00911CD1">
        <w:rPr>
          <w:rFonts w:ascii="仿宋" w:eastAsia="仿宋" w:hAnsi="仿宋" w:hint="eastAsia"/>
          <w:sz w:val="32"/>
          <w:szCs w:val="32"/>
        </w:rPr>
        <w:t>骨干</w:t>
      </w:r>
      <w:r w:rsidRPr="00911CD1">
        <w:rPr>
          <w:rFonts w:ascii="仿宋" w:eastAsia="仿宋" w:hAnsi="仿宋"/>
          <w:sz w:val="32"/>
          <w:szCs w:val="32"/>
        </w:rPr>
        <w:t>教师</w:t>
      </w:r>
      <w:r w:rsidRPr="00911CD1">
        <w:rPr>
          <w:rFonts w:ascii="仿宋" w:eastAsia="仿宋" w:hAnsi="仿宋" w:hint="eastAsia"/>
          <w:sz w:val="32"/>
          <w:szCs w:val="32"/>
        </w:rPr>
        <w:t>积累</w:t>
      </w:r>
      <w:r w:rsidRPr="00911CD1">
        <w:rPr>
          <w:rFonts w:ascii="仿宋" w:eastAsia="仿宋" w:hAnsi="仿宋"/>
          <w:sz w:val="32"/>
          <w:szCs w:val="32"/>
        </w:rPr>
        <w:t>企业工作经历</w:t>
      </w:r>
      <w:r w:rsidRPr="00911CD1">
        <w:rPr>
          <w:rFonts w:ascii="仿宋" w:eastAsia="仿宋" w:hAnsi="仿宋" w:hint="eastAsia"/>
          <w:sz w:val="32"/>
          <w:szCs w:val="32"/>
        </w:rPr>
        <w:t>和树立行业影响力</w:t>
      </w:r>
      <w:r w:rsidRPr="00911CD1">
        <w:rPr>
          <w:rFonts w:ascii="仿宋" w:eastAsia="仿宋" w:hAnsi="仿宋"/>
          <w:sz w:val="32"/>
          <w:szCs w:val="32"/>
        </w:rPr>
        <w:t>，</w:t>
      </w:r>
      <w:r>
        <w:rPr>
          <w:rFonts w:ascii="仿宋" w:eastAsia="仿宋" w:hAnsi="仿宋" w:hint="eastAsia"/>
          <w:sz w:val="32"/>
          <w:szCs w:val="32"/>
        </w:rPr>
        <w:t>促进</w:t>
      </w:r>
      <w:r w:rsidRPr="00911CD1">
        <w:rPr>
          <w:rFonts w:ascii="仿宋" w:eastAsia="仿宋" w:hAnsi="仿宋"/>
          <w:sz w:val="32"/>
          <w:szCs w:val="32"/>
        </w:rPr>
        <w:t>来自生产一线</w:t>
      </w:r>
      <w:r w:rsidRPr="00911CD1">
        <w:rPr>
          <w:rFonts w:ascii="仿宋" w:eastAsia="仿宋" w:hAnsi="仿宋" w:hint="eastAsia"/>
          <w:sz w:val="32"/>
          <w:szCs w:val="32"/>
        </w:rPr>
        <w:t>的</w:t>
      </w:r>
      <w:r w:rsidRPr="00911CD1">
        <w:rPr>
          <w:rFonts w:ascii="仿宋" w:eastAsia="仿宋" w:hAnsi="仿宋"/>
          <w:sz w:val="32"/>
          <w:szCs w:val="32"/>
        </w:rPr>
        <w:t>兼职教师承担</w:t>
      </w:r>
      <w:r w:rsidRPr="00911CD1">
        <w:rPr>
          <w:rFonts w:ascii="仿宋" w:eastAsia="仿宋" w:hAnsi="仿宋" w:hint="eastAsia"/>
          <w:sz w:val="32"/>
          <w:szCs w:val="32"/>
        </w:rPr>
        <w:t>相应</w:t>
      </w:r>
      <w:r w:rsidRPr="00911CD1">
        <w:rPr>
          <w:rFonts w:ascii="仿宋" w:eastAsia="仿宋" w:hAnsi="仿宋"/>
          <w:sz w:val="32"/>
          <w:szCs w:val="32"/>
        </w:rPr>
        <w:t>比例的教学任务</w:t>
      </w:r>
      <w:r w:rsidRPr="00911CD1">
        <w:rPr>
          <w:rFonts w:ascii="仿宋" w:eastAsia="仿宋" w:hAnsi="仿宋" w:hint="eastAsia"/>
          <w:sz w:val="32"/>
          <w:szCs w:val="32"/>
        </w:rPr>
        <w:t>。通过</w:t>
      </w:r>
      <w:r w:rsidRPr="00911CD1">
        <w:rPr>
          <w:rFonts w:ascii="仿宋" w:eastAsia="仿宋" w:hAnsi="仿宋"/>
          <w:sz w:val="32"/>
          <w:szCs w:val="32"/>
        </w:rPr>
        <w:t>校企合作</w:t>
      </w:r>
      <w:r w:rsidRPr="00911CD1">
        <w:rPr>
          <w:rFonts w:ascii="仿宋" w:eastAsia="仿宋" w:hAnsi="仿宋" w:hint="eastAsia"/>
          <w:sz w:val="32"/>
          <w:szCs w:val="32"/>
        </w:rPr>
        <w:t>，建设</w:t>
      </w:r>
      <w:r w:rsidRPr="00911CD1">
        <w:rPr>
          <w:rFonts w:ascii="仿宋" w:eastAsia="仿宋" w:hAnsi="仿宋"/>
          <w:sz w:val="32"/>
          <w:szCs w:val="32"/>
        </w:rPr>
        <w:t>专兼结合专业教学团队，建立有效的团队合作</w:t>
      </w:r>
      <w:r w:rsidRPr="00911CD1">
        <w:rPr>
          <w:rFonts w:ascii="仿宋" w:eastAsia="仿宋" w:hAnsi="仿宋" w:hint="eastAsia"/>
          <w:sz w:val="32"/>
          <w:szCs w:val="32"/>
        </w:rPr>
        <w:t>教学</w:t>
      </w:r>
      <w:r w:rsidRPr="00911CD1">
        <w:rPr>
          <w:rFonts w:ascii="仿宋" w:eastAsia="仿宋" w:hAnsi="仿宋"/>
          <w:sz w:val="32"/>
          <w:szCs w:val="32"/>
        </w:rPr>
        <w:t>机制，</w:t>
      </w:r>
      <w:r w:rsidRPr="00911CD1">
        <w:rPr>
          <w:rFonts w:ascii="仿宋" w:eastAsia="仿宋" w:hAnsi="仿宋" w:hint="eastAsia"/>
          <w:sz w:val="32"/>
          <w:szCs w:val="32"/>
        </w:rPr>
        <w:t>推</w:t>
      </w:r>
      <w:r w:rsidRPr="00911CD1">
        <w:rPr>
          <w:rFonts w:ascii="仿宋" w:eastAsia="仿宋" w:hAnsi="仿宋"/>
          <w:sz w:val="32"/>
          <w:szCs w:val="32"/>
        </w:rPr>
        <w:t>进校企之间</w:t>
      </w:r>
      <w:r w:rsidRPr="00911CD1">
        <w:rPr>
          <w:rFonts w:ascii="仿宋" w:eastAsia="仿宋" w:hAnsi="仿宋" w:hint="eastAsia"/>
          <w:sz w:val="32"/>
          <w:szCs w:val="32"/>
        </w:rPr>
        <w:t>技术</w:t>
      </w:r>
      <w:r w:rsidRPr="00911CD1">
        <w:rPr>
          <w:rFonts w:ascii="仿宋" w:eastAsia="仿宋" w:hAnsi="仿宋"/>
          <w:sz w:val="32"/>
          <w:szCs w:val="32"/>
        </w:rPr>
        <w:t>研讨和经验交流</w:t>
      </w:r>
      <w:r>
        <w:rPr>
          <w:rFonts w:ascii="仿宋" w:eastAsia="仿宋" w:hAnsi="仿宋" w:hint="eastAsia"/>
          <w:sz w:val="32"/>
          <w:szCs w:val="32"/>
        </w:rPr>
        <w:t>的</w:t>
      </w:r>
      <w:r w:rsidRPr="00911CD1">
        <w:rPr>
          <w:rFonts w:ascii="仿宋" w:eastAsia="仿宋" w:hAnsi="仿宋"/>
          <w:sz w:val="32"/>
          <w:szCs w:val="32"/>
        </w:rPr>
        <w:t>制度化</w:t>
      </w:r>
      <w:r w:rsidRPr="00911CD1">
        <w:rPr>
          <w:rFonts w:ascii="仿宋" w:eastAsia="仿宋" w:hAnsi="仿宋" w:hint="eastAsia"/>
          <w:sz w:val="32"/>
          <w:szCs w:val="32"/>
        </w:rPr>
        <w:t>建设</w:t>
      </w:r>
      <w:r>
        <w:rPr>
          <w:rFonts w:ascii="仿宋" w:eastAsia="仿宋" w:hAnsi="仿宋" w:hint="eastAsia"/>
          <w:sz w:val="32"/>
          <w:szCs w:val="32"/>
        </w:rPr>
        <w:t>，提高技术服务能力</w:t>
      </w:r>
      <w:r w:rsidRPr="00911CD1">
        <w:rPr>
          <w:rFonts w:ascii="仿宋" w:eastAsia="仿宋" w:hAnsi="仿宋" w:hint="eastAsia"/>
          <w:sz w:val="32"/>
          <w:szCs w:val="32"/>
        </w:rPr>
        <w:t>；突出</w:t>
      </w:r>
      <w:r w:rsidRPr="00911CD1">
        <w:rPr>
          <w:rFonts w:ascii="仿宋" w:eastAsia="仿宋" w:hAnsi="仿宋"/>
          <w:sz w:val="32"/>
          <w:szCs w:val="32"/>
        </w:rPr>
        <w:t>教学</w:t>
      </w:r>
      <w:r w:rsidRPr="00911CD1">
        <w:rPr>
          <w:rFonts w:ascii="仿宋" w:eastAsia="仿宋" w:hAnsi="仿宋" w:hint="eastAsia"/>
          <w:sz w:val="32"/>
          <w:szCs w:val="32"/>
        </w:rPr>
        <w:t>团队</w:t>
      </w:r>
      <w:r w:rsidRPr="00911CD1">
        <w:rPr>
          <w:rFonts w:ascii="仿宋" w:eastAsia="仿宋" w:hAnsi="仿宋"/>
          <w:sz w:val="32"/>
          <w:szCs w:val="32"/>
        </w:rPr>
        <w:t>的</w:t>
      </w:r>
      <w:r w:rsidRPr="00911CD1">
        <w:rPr>
          <w:rFonts w:ascii="仿宋" w:eastAsia="仿宋" w:hAnsi="仿宋" w:hint="eastAsia"/>
          <w:sz w:val="32"/>
          <w:szCs w:val="32"/>
        </w:rPr>
        <w:t>梯队建设</w:t>
      </w:r>
      <w:r w:rsidRPr="00911CD1">
        <w:rPr>
          <w:rFonts w:ascii="仿宋" w:eastAsia="仿宋" w:hAnsi="仿宋"/>
          <w:sz w:val="32"/>
          <w:szCs w:val="32"/>
        </w:rPr>
        <w:t>，发扬传、帮、带作用，加强青年教师培养，形成</w:t>
      </w:r>
      <w:r w:rsidRPr="00911CD1">
        <w:rPr>
          <w:rFonts w:ascii="仿宋" w:eastAsia="仿宋" w:hAnsi="仿宋" w:hint="eastAsia"/>
          <w:sz w:val="32"/>
          <w:szCs w:val="32"/>
        </w:rPr>
        <w:t>数量充足、</w:t>
      </w:r>
      <w:r w:rsidRPr="00911CD1">
        <w:rPr>
          <w:rFonts w:ascii="仿宋" w:eastAsia="仿宋" w:hAnsi="仿宋"/>
          <w:sz w:val="32"/>
          <w:szCs w:val="32"/>
        </w:rPr>
        <w:t>结构合理</w:t>
      </w:r>
      <w:r w:rsidRPr="00911CD1">
        <w:rPr>
          <w:rFonts w:ascii="仿宋" w:eastAsia="仿宋" w:hAnsi="仿宋" w:hint="eastAsia"/>
          <w:sz w:val="32"/>
          <w:szCs w:val="32"/>
        </w:rPr>
        <w:t>、</w:t>
      </w:r>
      <w:proofErr w:type="gramStart"/>
      <w:r w:rsidRPr="00911CD1">
        <w:rPr>
          <w:rFonts w:ascii="仿宋" w:eastAsia="仿宋" w:hAnsi="仿宋" w:hint="eastAsia"/>
          <w:sz w:val="32"/>
          <w:szCs w:val="32"/>
        </w:rPr>
        <w:t>德技双</w:t>
      </w:r>
      <w:proofErr w:type="gramEnd"/>
      <w:r w:rsidRPr="00911CD1">
        <w:rPr>
          <w:rFonts w:ascii="仿宋" w:eastAsia="仿宋" w:hAnsi="仿宋" w:hint="eastAsia"/>
          <w:sz w:val="32"/>
          <w:szCs w:val="32"/>
        </w:rPr>
        <w:t>馨的</w:t>
      </w:r>
      <w:r w:rsidRPr="00911CD1">
        <w:rPr>
          <w:rFonts w:ascii="仿宋" w:eastAsia="仿宋" w:hAnsi="仿宋"/>
          <w:sz w:val="32"/>
          <w:szCs w:val="32"/>
        </w:rPr>
        <w:t>专业教学团队。</w:t>
      </w:r>
    </w:p>
    <w:p w:rsidR="004A28F0" w:rsidRPr="00911CD1" w:rsidRDefault="004A28F0" w:rsidP="004A28F0">
      <w:pPr>
        <w:spacing w:line="560" w:lineRule="exact"/>
        <w:ind w:firstLine="600"/>
        <w:rPr>
          <w:rFonts w:ascii="仿宋" w:eastAsia="仿宋" w:hAnsi="仿宋"/>
          <w:b/>
          <w:sz w:val="32"/>
          <w:szCs w:val="32"/>
        </w:rPr>
      </w:pPr>
      <w:r w:rsidRPr="00911CD1">
        <w:rPr>
          <w:rFonts w:ascii="仿宋" w:eastAsia="仿宋" w:hAnsi="仿宋" w:hint="eastAsia"/>
          <w:b/>
          <w:sz w:val="32"/>
          <w:szCs w:val="32"/>
        </w:rPr>
        <w:t>6.</w:t>
      </w:r>
      <w:r>
        <w:rPr>
          <w:rFonts w:ascii="仿宋" w:eastAsia="仿宋" w:hAnsi="仿宋" w:hint="eastAsia"/>
          <w:b/>
          <w:sz w:val="32"/>
          <w:szCs w:val="32"/>
        </w:rPr>
        <w:t>实施第三方</w:t>
      </w:r>
      <w:r w:rsidRPr="00911CD1">
        <w:rPr>
          <w:rFonts w:ascii="仿宋" w:eastAsia="仿宋" w:hAnsi="仿宋"/>
          <w:b/>
          <w:sz w:val="32"/>
          <w:szCs w:val="32"/>
        </w:rPr>
        <w:t>评价</w:t>
      </w:r>
    </w:p>
    <w:p w:rsidR="004A28F0" w:rsidRPr="00911CD1" w:rsidRDefault="004A28F0" w:rsidP="004A28F0">
      <w:pPr>
        <w:spacing w:line="560" w:lineRule="exact"/>
        <w:ind w:firstLine="600"/>
        <w:rPr>
          <w:rFonts w:ascii="仿宋" w:eastAsia="仿宋" w:hAnsi="仿宋"/>
          <w:sz w:val="32"/>
          <w:szCs w:val="32"/>
        </w:rPr>
      </w:pPr>
      <w:r w:rsidRPr="00911CD1">
        <w:rPr>
          <w:rFonts w:ascii="仿宋" w:eastAsia="仿宋" w:hAnsi="仿宋"/>
          <w:sz w:val="32"/>
          <w:szCs w:val="32"/>
        </w:rPr>
        <w:t>建立就业(用人)单位、行业协会、学生及其家长、研究机构等利益相关方共同参与的第三方</w:t>
      </w:r>
      <w:r w:rsidRPr="00911CD1">
        <w:rPr>
          <w:rFonts w:ascii="仿宋" w:eastAsia="仿宋" w:hAnsi="仿宋" w:hint="eastAsia"/>
          <w:sz w:val="32"/>
          <w:szCs w:val="32"/>
        </w:rPr>
        <w:t>人才培养</w:t>
      </w:r>
      <w:r w:rsidRPr="00911CD1">
        <w:rPr>
          <w:rFonts w:ascii="仿宋" w:eastAsia="仿宋" w:hAnsi="仿宋"/>
          <w:sz w:val="32"/>
          <w:szCs w:val="32"/>
        </w:rPr>
        <w:t>质量评价制度，将毕业生就业率、就业质量、企业满意度、创业成效等作为衡量专业人才培养质量的重要指标，</w:t>
      </w:r>
      <w:r w:rsidRPr="00911CD1">
        <w:rPr>
          <w:rFonts w:ascii="仿宋" w:eastAsia="仿宋" w:hAnsi="仿宋" w:hint="eastAsia"/>
          <w:sz w:val="32"/>
          <w:szCs w:val="32"/>
        </w:rPr>
        <w:t>并</w:t>
      </w:r>
      <w:r w:rsidRPr="00911CD1">
        <w:rPr>
          <w:rFonts w:ascii="仿宋" w:eastAsia="仿宋" w:hAnsi="仿宋"/>
          <w:sz w:val="32"/>
          <w:szCs w:val="32"/>
        </w:rPr>
        <w:t>对毕业生毕业后</w:t>
      </w:r>
      <w:r w:rsidRPr="00911CD1">
        <w:rPr>
          <w:rFonts w:ascii="仿宋" w:eastAsia="仿宋" w:hAnsi="仿宋" w:hint="eastAsia"/>
          <w:sz w:val="32"/>
          <w:szCs w:val="32"/>
        </w:rPr>
        <w:t>至少</w:t>
      </w:r>
      <w:r w:rsidRPr="00911CD1">
        <w:rPr>
          <w:rFonts w:ascii="仿宋" w:eastAsia="仿宋" w:hAnsi="仿宋"/>
          <w:sz w:val="32"/>
          <w:szCs w:val="32"/>
        </w:rPr>
        <w:t>五年的发展</w:t>
      </w:r>
      <w:r>
        <w:rPr>
          <w:rFonts w:ascii="仿宋" w:eastAsia="仿宋" w:hAnsi="仿宋" w:hint="eastAsia"/>
          <w:sz w:val="32"/>
          <w:szCs w:val="32"/>
        </w:rPr>
        <w:t>轨迹</w:t>
      </w:r>
      <w:r w:rsidRPr="00911CD1">
        <w:rPr>
          <w:rFonts w:ascii="仿宋" w:eastAsia="仿宋" w:hAnsi="仿宋"/>
          <w:sz w:val="32"/>
          <w:szCs w:val="32"/>
        </w:rPr>
        <w:t>进行持续追踪。</w:t>
      </w:r>
      <w:r w:rsidRPr="00911CD1">
        <w:rPr>
          <w:rFonts w:ascii="仿宋" w:eastAsia="仿宋" w:hAnsi="仿宋" w:hint="eastAsia"/>
          <w:sz w:val="32"/>
          <w:szCs w:val="32"/>
        </w:rPr>
        <w:t>通过对教育教学活动和职业发展信息化管理，分析学生（毕业生）、教师、管理人员等</w:t>
      </w:r>
      <w:r>
        <w:rPr>
          <w:rFonts w:ascii="仿宋" w:eastAsia="仿宋" w:hAnsi="仿宋" w:hint="eastAsia"/>
          <w:sz w:val="32"/>
          <w:szCs w:val="32"/>
        </w:rPr>
        <w:t>有关</w:t>
      </w:r>
      <w:r w:rsidRPr="00911CD1">
        <w:rPr>
          <w:rFonts w:ascii="仿宋" w:eastAsia="仿宋" w:hAnsi="仿宋" w:hint="eastAsia"/>
          <w:sz w:val="32"/>
          <w:szCs w:val="32"/>
        </w:rPr>
        <w:t>学习（培训）、教学、工作等</w:t>
      </w:r>
      <w:r>
        <w:rPr>
          <w:rFonts w:ascii="仿宋" w:eastAsia="仿宋" w:hAnsi="仿宋" w:hint="eastAsia"/>
          <w:sz w:val="32"/>
          <w:szCs w:val="32"/>
        </w:rPr>
        <w:t>方面的</w:t>
      </w:r>
      <w:r w:rsidRPr="00911CD1">
        <w:rPr>
          <w:rFonts w:ascii="仿宋" w:eastAsia="仿宋" w:hAnsi="仿宋" w:hint="eastAsia"/>
          <w:sz w:val="32"/>
          <w:szCs w:val="32"/>
        </w:rPr>
        <w:t>信息，为</w:t>
      </w:r>
      <w:r>
        <w:rPr>
          <w:rFonts w:ascii="仿宋" w:eastAsia="仿宋" w:hAnsi="仿宋" w:hint="eastAsia"/>
          <w:sz w:val="32"/>
          <w:szCs w:val="32"/>
        </w:rPr>
        <w:t>教学质量管理、招考办法改革、</w:t>
      </w:r>
      <w:r w:rsidRPr="00911CD1">
        <w:rPr>
          <w:rFonts w:ascii="仿宋" w:eastAsia="仿宋" w:hAnsi="仿宋" w:hint="eastAsia"/>
          <w:sz w:val="32"/>
          <w:szCs w:val="32"/>
        </w:rPr>
        <w:t>专业设置</w:t>
      </w:r>
      <w:r>
        <w:rPr>
          <w:rFonts w:ascii="仿宋" w:eastAsia="仿宋" w:hAnsi="仿宋" w:hint="eastAsia"/>
          <w:sz w:val="32"/>
          <w:szCs w:val="32"/>
        </w:rPr>
        <w:t>优化</w:t>
      </w:r>
      <w:r w:rsidRPr="00911CD1">
        <w:rPr>
          <w:rFonts w:ascii="仿宋" w:eastAsia="仿宋" w:hAnsi="仿宋" w:hint="eastAsia"/>
          <w:sz w:val="32"/>
          <w:szCs w:val="32"/>
        </w:rPr>
        <w:t>、人才培养方案制定、课程</w:t>
      </w:r>
      <w:r>
        <w:rPr>
          <w:rFonts w:ascii="仿宋" w:eastAsia="仿宋" w:hAnsi="仿宋" w:hint="eastAsia"/>
          <w:sz w:val="32"/>
          <w:szCs w:val="32"/>
        </w:rPr>
        <w:t>调整创新</w:t>
      </w:r>
      <w:r w:rsidRPr="00911CD1">
        <w:rPr>
          <w:rFonts w:ascii="仿宋" w:eastAsia="仿宋" w:hAnsi="仿宋" w:hint="eastAsia"/>
          <w:sz w:val="32"/>
          <w:szCs w:val="32"/>
        </w:rPr>
        <w:t>、办学成本核算、制度设计等提供科学依据。</w:t>
      </w:r>
    </w:p>
    <w:p w:rsidR="004A28F0" w:rsidRPr="00911CD1" w:rsidRDefault="004A28F0" w:rsidP="004A28F0">
      <w:pPr>
        <w:spacing w:line="560" w:lineRule="exact"/>
        <w:ind w:firstLine="600"/>
        <w:rPr>
          <w:rFonts w:ascii="仿宋" w:eastAsia="仿宋" w:hAnsi="仿宋"/>
          <w:b/>
          <w:sz w:val="32"/>
          <w:szCs w:val="32"/>
        </w:rPr>
      </w:pPr>
      <w:r w:rsidRPr="00911CD1">
        <w:rPr>
          <w:rFonts w:ascii="仿宋" w:eastAsia="仿宋" w:hAnsi="仿宋" w:hint="eastAsia"/>
          <w:b/>
          <w:sz w:val="32"/>
          <w:szCs w:val="32"/>
        </w:rPr>
        <w:t>三、支持高等职业学校</w:t>
      </w:r>
      <w:r>
        <w:rPr>
          <w:rFonts w:ascii="仿宋" w:eastAsia="仿宋" w:hAnsi="仿宋" w:hint="eastAsia"/>
          <w:b/>
          <w:sz w:val="32"/>
          <w:szCs w:val="32"/>
        </w:rPr>
        <w:t>提升</w:t>
      </w:r>
      <w:r w:rsidRPr="00911CD1">
        <w:rPr>
          <w:rFonts w:ascii="仿宋" w:eastAsia="仿宋" w:hAnsi="仿宋" w:hint="eastAsia"/>
          <w:b/>
          <w:sz w:val="32"/>
          <w:szCs w:val="32"/>
        </w:rPr>
        <w:t>专业</w:t>
      </w:r>
      <w:r>
        <w:rPr>
          <w:rFonts w:ascii="仿宋" w:eastAsia="仿宋" w:hAnsi="仿宋" w:hint="eastAsia"/>
          <w:b/>
          <w:sz w:val="32"/>
          <w:szCs w:val="32"/>
        </w:rPr>
        <w:t>服务能力</w:t>
      </w:r>
      <w:r w:rsidRPr="00911CD1">
        <w:rPr>
          <w:rFonts w:ascii="仿宋" w:eastAsia="仿宋" w:hAnsi="仿宋" w:hint="eastAsia"/>
          <w:b/>
          <w:sz w:val="32"/>
          <w:szCs w:val="32"/>
        </w:rPr>
        <w:t>的重点</w:t>
      </w:r>
    </w:p>
    <w:p w:rsidR="004A28F0" w:rsidRPr="00911CD1" w:rsidRDefault="004A28F0" w:rsidP="004A28F0">
      <w:pPr>
        <w:spacing w:line="560" w:lineRule="exact"/>
        <w:ind w:firstLine="600"/>
        <w:rPr>
          <w:rFonts w:ascii="仿宋" w:eastAsia="仿宋" w:hAnsi="仿宋"/>
          <w:b/>
          <w:sz w:val="32"/>
          <w:szCs w:val="32"/>
        </w:rPr>
      </w:pPr>
      <w:r w:rsidRPr="00911CD1">
        <w:rPr>
          <w:rFonts w:ascii="仿宋" w:eastAsia="仿宋" w:hAnsi="仿宋" w:hint="eastAsia"/>
          <w:sz w:val="32"/>
          <w:szCs w:val="32"/>
        </w:rPr>
        <w:lastRenderedPageBreak/>
        <w:t>按照国家“十二五”规划部署，重点支持以下类型专业</w:t>
      </w:r>
      <w:r>
        <w:rPr>
          <w:rFonts w:ascii="仿宋" w:eastAsia="仿宋" w:hAnsi="仿宋" w:hint="eastAsia"/>
          <w:sz w:val="32"/>
          <w:szCs w:val="32"/>
        </w:rPr>
        <w:t>大力开展优秀高端技能型专门人才培养</w:t>
      </w:r>
      <w:r w:rsidRPr="00911CD1">
        <w:rPr>
          <w:rFonts w:ascii="仿宋" w:eastAsia="仿宋" w:hAnsi="仿宋" w:hint="eastAsia"/>
          <w:sz w:val="32"/>
          <w:szCs w:val="32"/>
        </w:rPr>
        <w:t>：</w:t>
      </w:r>
    </w:p>
    <w:p w:rsidR="004A28F0" w:rsidRPr="00911CD1" w:rsidRDefault="004A28F0" w:rsidP="004A28F0">
      <w:pPr>
        <w:spacing w:line="560" w:lineRule="exact"/>
        <w:ind w:firstLine="600"/>
        <w:rPr>
          <w:rFonts w:ascii="仿宋" w:eastAsia="仿宋" w:hAnsi="仿宋"/>
          <w:sz w:val="32"/>
          <w:szCs w:val="32"/>
        </w:rPr>
      </w:pPr>
      <w:r>
        <w:rPr>
          <w:rFonts w:ascii="仿宋" w:eastAsia="仿宋" w:hAnsi="仿宋" w:hint="eastAsia"/>
          <w:b/>
          <w:sz w:val="32"/>
          <w:szCs w:val="32"/>
        </w:rPr>
        <w:t>1</w:t>
      </w:r>
      <w:r w:rsidRPr="00911CD1">
        <w:rPr>
          <w:rFonts w:ascii="仿宋" w:eastAsia="仿宋" w:hAnsi="仿宋" w:hint="eastAsia"/>
          <w:b/>
          <w:sz w:val="32"/>
          <w:szCs w:val="32"/>
        </w:rPr>
        <w:t>.</w:t>
      </w:r>
      <w:r w:rsidRPr="00911CD1">
        <w:rPr>
          <w:rFonts w:ascii="仿宋" w:eastAsia="仿宋" w:hAnsi="仿宋"/>
          <w:b/>
          <w:sz w:val="32"/>
          <w:szCs w:val="32"/>
        </w:rPr>
        <w:t>产业支撑型</w:t>
      </w:r>
      <w:r w:rsidRPr="00911CD1">
        <w:rPr>
          <w:rFonts w:ascii="仿宋" w:eastAsia="仿宋" w:hAnsi="仿宋"/>
          <w:sz w:val="32"/>
          <w:szCs w:val="32"/>
        </w:rPr>
        <w:t>：</w:t>
      </w:r>
      <w:r w:rsidRPr="00911CD1">
        <w:rPr>
          <w:rFonts w:ascii="仿宋" w:eastAsia="仿宋" w:hAnsi="仿宋" w:hint="eastAsia"/>
          <w:sz w:val="32"/>
          <w:szCs w:val="32"/>
        </w:rPr>
        <w:t>此类专业</w:t>
      </w:r>
      <w:r w:rsidRPr="00911CD1">
        <w:rPr>
          <w:rFonts w:ascii="仿宋" w:eastAsia="仿宋" w:hAnsi="仿宋"/>
          <w:sz w:val="32"/>
          <w:szCs w:val="32"/>
        </w:rPr>
        <w:t>围绕国家“十二五”</w:t>
      </w:r>
      <w:r>
        <w:rPr>
          <w:rFonts w:ascii="仿宋" w:eastAsia="仿宋" w:hAnsi="仿宋" w:hint="eastAsia"/>
          <w:sz w:val="32"/>
          <w:szCs w:val="32"/>
        </w:rPr>
        <w:t>规划</w:t>
      </w:r>
      <w:r w:rsidRPr="00911CD1">
        <w:rPr>
          <w:rFonts w:ascii="仿宋" w:eastAsia="仿宋" w:hAnsi="仿宋"/>
          <w:sz w:val="32"/>
          <w:szCs w:val="32"/>
        </w:rPr>
        <w:t>战略部署</w:t>
      </w:r>
      <w:r>
        <w:rPr>
          <w:rFonts w:ascii="仿宋" w:eastAsia="仿宋" w:hAnsi="仿宋" w:hint="eastAsia"/>
          <w:sz w:val="32"/>
          <w:szCs w:val="32"/>
        </w:rPr>
        <w:t>和</w:t>
      </w:r>
      <w:r w:rsidRPr="00911CD1">
        <w:rPr>
          <w:rFonts w:ascii="仿宋" w:eastAsia="仿宋" w:hAnsi="仿宋" w:hint="eastAsia"/>
          <w:sz w:val="32"/>
          <w:szCs w:val="32"/>
        </w:rPr>
        <w:t>重点发展领域</w:t>
      </w:r>
      <w:r>
        <w:rPr>
          <w:rFonts w:ascii="仿宋" w:eastAsia="仿宋" w:hAnsi="仿宋" w:hint="eastAsia"/>
          <w:sz w:val="32"/>
          <w:szCs w:val="32"/>
        </w:rPr>
        <w:t>，</w:t>
      </w:r>
      <w:r w:rsidRPr="00911CD1">
        <w:rPr>
          <w:rFonts w:ascii="仿宋" w:eastAsia="仿宋" w:hAnsi="仿宋"/>
          <w:sz w:val="32"/>
          <w:szCs w:val="32"/>
        </w:rPr>
        <w:t>对接现代农业、制造业</w:t>
      </w:r>
      <w:r>
        <w:rPr>
          <w:rFonts w:ascii="仿宋" w:eastAsia="仿宋" w:hAnsi="仿宋" w:hint="eastAsia"/>
          <w:sz w:val="32"/>
          <w:szCs w:val="32"/>
        </w:rPr>
        <w:t>改造提升</w:t>
      </w:r>
      <w:r w:rsidRPr="00911CD1">
        <w:rPr>
          <w:rFonts w:ascii="仿宋" w:eastAsia="仿宋" w:hAnsi="仿宋"/>
          <w:sz w:val="32"/>
          <w:szCs w:val="32"/>
        </w:rPr>
        <w:t>重点发展方向</w:t>
      </w:r>
      <w:r>
        <w:rPr>
          <w:rFonts w:ascii="仿宋" w:eastAsia="仿宋" w:hAnsi="仿宋" w:hint="eastAsia"/>
          <w:sz w:val="32"/>
          <w:szCs w:val="32"/>
        </w:rPr>
        <w:t>（</w:t>
      </w:r>
      <w:r w:rsidRPr="00911CD1">
        <w:rPr>
          <w:rFonts w:ascii="仿宋" w:eastAsia="仿宋" w:hAnsi="仿宋"/>
          <w:sz w:val="32"/>
          <w:szCs w:val="32"/>
        </w:rPr>
        <w:t>装备制造、船舶、汽车、钢铁、有色金属、建材、石化、轻工、纺织</w:t>
      </w:r>
      <w:r w:rsidRPr="00911CD1">
        <w:rPr>
          <w:rFonts w:ascii="仿宋" w:eastAsia="仿宋" w:hAnsi="仿宋" w:hint="eastAsia"/>
          <w:sz w:val="32"/>
          <w:szCs w:val="32"/>
        </w:rPr>
        <w:t>等</w:t>
      </w:r>
      <w:r>
        <w:rPr>
          <w:rFonts w:ascii="仿宋" w:eastAsia="仿宋" w:hAnsi="仿宋" w:hint="eastAsia"/>
          <w:sz w:val="32"/>
          <w:szCs w:val="32"/>
        </w:rPr>
        <w:t>）、</w:t>
      </w:r>
      <w:r w:rsidRPr="00911CD1">
        <w:rPr>
          <w:rFonts w:ascii="仿宋" w:eastAsia="仿宋" w:hAnsi="仿宋"/>
          <w:sz w:val="32"/>
          <w:szCs w:val="32"/>
        </w:rPr>
        <w:t>生产</w:t>
      </w:r>
      <w:r>
        <w:rPr>
          <w:rFonts w:ascii="仿宋" w:eastAsia="仿宋" w:hAnsi="仿宋" w:hint="eastAsia"/>
          <w:sz w:val="32"/>
          <w:szCs w:val="32"/>
        </w:rPr>
        <w:t>性服务业</w:t>
      </w:r>
      <w:r w:rsidRPr="00911CD1">
        <w:rPr>
          <w:rFonts w:ascii="仿宋" w:eastAsia="仿宋" w:hAnsi="仿宋"/>
          <w:sz w:val="32"/>
          <w:szCs w:val="32"/>
        </w:rPr>
        <w:t>和生活性服务业</w:t>
      </w:r>
      <w:r>
        <w:rPr>
          <w:rFonts w:ascii="仿宋" w:eastAsia="仿宋" w:hAnsi="仿宋" w:hint="eastAsia"/>
          <w:sz w:val="32"/>
          <w:szCs w:val="32"/>
        </w:rPr>
        <w:t>等</w:t>
      </w:r>
      <w:r w:rsidRPr="00911CD1">
        <w:rPr>
          <w:rFonts w:ascii="仿宋" w:eastAsia="仿宋" w:hAnsi="仿宋"/>
          <w:sz w:val="32"/>
          <w:szCs w:val="32"/>
        </w:rPr>
        <w:t>产业，为制造业转型升级</w:t>
      </w:r>
      <w:r w:rsidRPr="00911CD1">
        <w:rPr>
          <w:rFonts w:ascii="仿宋" w:eastAsia="仿宋" w:hAnsi="仿宋" w:hint="eastAsia"/>
          <w:sz w:val="32"/>
          <w:szCs w:val="32"/>
        </w:rPr>
        <w:t>和农村、城镇社区、中小企业、社会服务业等领域培养下得去、用得上、留得住、出业绩的</w:t>
      </w:r>
      <w:r>
        <w:rPr>
          <w:rFonts w:ascii="仿宋" w:eastAsia="仿宋" w:hAnsi="仿宋" w:hint="eastAsia"/>
          <w:sz w:val="32"/>
          <w:szCs w:val="32"/>
        </w:rPr>
        <w:t>优秀高端</w:t>
      </w:r>
      <w:r w:rsidRPr="00911CD1">
        <w:rPr>
          <w:rFonts w:ascii="仿宋" w:eastAsia="仿宋" w:hAnsi="仿宋" w:hint="eastAsia"/>
          <w:sz w:val="32"/>
          <w:szCs w:val="32"/>
        </w:rPr>
        <w:t>技能</w:t>
      </w:r>
      <w:r>
        <w:rPr>
          <w:rFonts w:ascii="仿宋" w:eastAsia="仿宋" w:hAnsi="仿宋" w:hint="eastAsia"/>
          <w:sz w:val="32"/>
          <w:szCs w:val="32"/>
        </w:rPr>
        <w:t>型专门</w:t>
      </w:r>
      <w:r w:rsidRPr="00911CD1">
        <w:rPr>
          <w:rFonts w:ascii="仿宋" w:eastAsia="仿宋" w:hAnsi="仿宋" w:hint="eastAsia"/>
          <w:sz w:val="32"/>
          <w:szCs w:val="32"/>
        </w:rPr>
        <w:t>人才。</w:t>
      </w:r>
    </w:p>
    <w:p w:rsidR="004A28F0" w:rsidRPr="00911CD1" w:rsidRDefault="004A28F0" w:rsidP="004A28F0">
      <w:pPr>
        <w:spacing w:line="560" w:lineRule="exact"/>
        <w:ind w:firstLine="600"/>
        <w:rPr>
          <w:rFonts w:ascii="仿宋" w:eastAsia="仿宋" w:hAnsi="仿宋"/>
          <w:sz w:val="32"/>
          <w:szCs w:val="32"/>
        </w:rPr>
      </w:pPr>
      <w:r w:rsidRPr="00911CD1">
        <w:rPr>
          <w:rFonts w:ascii="仿宋" w:eastAsia="仿宋" w:hAnsi="仿宋"/>
          <w:b/>
          <w:sz w:val="32"/>
          <w:szCs w:val="32"/>
        </w:rPr>
        <w:t>2</w:t>
      </w:r>
      <w:r w:rsidRPr="00911CD1">
        <w:rPr>
          <w:rFonts w:ascii="仿宋" w:eastAsia="仿宋" w:hAnsi="仿宋" w:hint="eastAsia"/>
          <w:b/>
          <w:sz w:val="32"/>
          <w:szCs w:val="32"/>
        </w:rPr>
        <w:t>.</w:t>
      </w:r>
      <w:r w:rsidRPr="00911CD1">
        <w:rPr>
          <w:rFonts w:ascii="仿宋" w:eastAsia="仿宋" w:hAnsi="仿宋"/>
          <w:b/>
          <w:sz w:val="32"/>
          <w:szCs w:val="32"/>
        </w:rPr>
        <w:t>人才紧缺型</w:t>
      </w:r>
      <w:r w:rsidRPr="00911CD1">
        <w:rPr>
          <w:rFonts w:ascii="仿宋" w:eastAsia="仿宋" w:hAnsi="仿宋"/>
          <w:sz w:val="32"/>
          <w:szCs w:val="32"/>
        </w:rPr>
        <w:t>：</w:t>
      </w:r>
      <w:r w:rsidRPr="00911CD1">
        <w:rPr>
          <w:rFonts w:ascii="仿宋" w:eastAsia="仿宋" w:hAnsi="仿宋" w:hint="eastAsia"/>
          <w:sz w:val="32"/>
          <w:szCs w:val="32"/>
        </w:rPr>
        <w:t>此类专业</w:t>
      </w:r>
      <w:r w:rsidRPr="00911CD1">
        <w:rPr>
          <w:rFonts w:ascii="仿宋" w:eastAsia="仿宋" w:hAnsi="仿宋"/>
          <w:sz w:val="32"/>
          <w:szCs w:val="32"/>
        </w:rPr>
        <w:t>围绕国家“十二五”期间培育发展的战略性新兴产业布局及创新发展工程，</w:t>
      </w:r>
      <w:r>
        <w:rPr>
          <w:rFonts w:ascii="仿宋" w:eastAsia="仿宋" w:hAnsi="仿宋" w:hint="eastAsia"/>
          <w:sz w:val="32"/>
          <w:szCs w:val="32"/>
        </w:rPr>
        <w:t>以及农林水地矿油等艰苦行业，</w:t>
      </w:r>
      <w:r w:rsidRPr="00911CD1">
        <w:rPr>
          <w:rFonts w:ascii="仿宋" w:eastAsia="仿宋" w:hAnsi="仿宋" w:hint="eastAsia"/>
          <w:sz w:val="32"/>
          <w:szCs w:val="32"/>
        </w:rPr>
        <w:t>在传统优势专业基础上，通过优化调整、转型升级</w:t>
      </w:r>
      <w:r>
        <w:rPr>
          <w:rFonts w:ascii="仿宋" w:eastAsia="仿宋" w:hAnsi="仿宋" w:hint="eastAsia"/>
          <w:sz w:val="32"/>
          <w:szCs w:val="32"/>
        </w:rPr>
        <w:t>组建</w:t>
      </w:r>
      <w:r w:rsidRPr="00911CD1">
        <w:rPr>
          <w:rFonts w:ascii="仿宋" w:eastAsia="仿宋" w:hAnsi="仿宋"/>
          <w:sz w:val="32"/>
          <w:szCs w:val="32"/>
        </w:rPr>
        <w:t>新兴专业，</w:t>
      </w:r>
      <w:r w:rsidRPr="00911CD1">
        <w:rPr>
          <w:rFonts w:ascii="仿宋" w:eastAsia="仿宋" w:hAnsi="仿宋" w:hint="eastAsia"/>
          <w:sz w:val="32"/>
          <w:szCs w:val="32"/>
        </w:rPr>
        <w:t>共享行业企业资源</w:t>
      </w:r>
      <w:r>
        <w:rPr>
          <w:rFonts w:ascii="仿宋" w:eastAsia="仿宋" w:hAnsi="仿宋" w:hint="eastAsia"/>
          <w:sz w:val="32"/>
          <w:szCs w:val="32"/>
        </w:rPr>
        <w:t>，</w:t>
      </w:r>
      <w:r w:rsidRPr="00911CD1">
        <w:rPr>
          <w:rFonts w:ascii="仿宋" w:eastAsia="仿宋" w:hAnsi="仿宋"/>
          <w:sz w:val="32"/>
          <w:szCs w:val="32"/>
        </w:rPr>
        <w:t>深化校企合作</w:t>
      </w:r>
      <w:r>
        <w:rPr>
          <w:rFonts w:ascii="仿宋" w:eastAsia="仿宋" w:hAnsi="仿宋" w:hint="eastAsia"/>
          <w:sz w:val="32"/>
          <w:szCs w:val="32"/>
        </w:rPr>
        <w:t>，实施合作教育</w:t>
      </w:r>
      <w:r w:rsidRPr="00911CD1">
        <w:rPr>
          <w:rFonts w:ascii="仿宋" w:eastAsia="仿宋" w:hAnsi="仿宋"/>
          <w:sz w:val="32"/>
          <w:szCs w:val="32"/>
        </w:rPr>
        <w:t>，</w:t>
      </w:r>
      <w:r>
        <w:rPr>
          <w:rFonts w:ascii="仿宋" w:eastAsia="仿宋" w:hAnsi="仿宋" w:hint="eastAsia"/>
          <w:sz w:val="32"/>
          <w:szCs w:val="32"/>
        </w:rPr>
        <w:t>输送</w:t>
      </w:r>
      <w:r w:rsidRPr="00911CD1">
        <w:rPr>
          <w:rFonts w:ascii="仿宋" w:eastAsia="仿宋" w:hAnsi="仿宋"/>
          <w:sz w:val="32"/>
          <w:szCs w:val="32"/>
        </w:rPr>
        <w:t>大批满足新兴产业发展要求</w:t>
      </w:r>
      <w:r>
        <w:rPr>
          <w:rFonts w:ascii="仿宋" w:eastAsia="仿宋" w:hAnsi="仿宋" w:hint="eastAsia"/>
          <w:sz w:val="32"/>
          <w:szCs w:val="32"/>
        </w:rPr>
        <w:t>和艰苦行业需求</w:t>
      </w:r>
      <w:r w:rsidRPr="00911CD1">
        <w:rPr>
          <w:rFonts w:ascii="仿宋" w:eastAsia="仿宋" w:hAnsi="仿宋"/>
          <w:sz w:val="32"/>
          <w:szCs w:val="32"/>
        </w:rPr>
        <w:t>的</w:t>
      </w:r>
      <w:r w:rsidRPr="00911CD1">
        <w:rPr>
          <w:rFonts w:ascii="仿宋" w:eastAsia="仿宋" w:hAnsi="仿宋" w:hint="eastAsia"/>
          <w:sz w:val="32"/>
          <w:szCs w:val="32"/>
        </w:rPr>
        <w:t>紧缺</w:t>
      </w:r>
      <w:r>
        <w:rPr>
          <w:rFonts w:ascii="仿宋" w:eastAsia="仿宋" w:hAnsi="仿宋" w:hint="eastAsia"/>
          <w:sz w:val="32"/>
          <w:szCs w:val="32"/>
        </w:rPr>
        <w:t>优秀高端</w:t>
      </w:r>
      <w:r w:rsidRPr="00911CD1">
        <w:rPr>
          <w:rFonts w:ascii="仿宋" w:eastAsia="仿宋" w:hAnsi="仿宋"/>
          <w:sz w:val="32"/>
          <w:szCs w:val="32"/>
        </w:rPr>
        <w:t>技能</w:t>
      </w:r>
      <w:r>
        <w:rPr>
          <w:rFonts w:ascii="仿宋" w:eastAsia="仿宋" w:hAnsi="仿宋" w:hint="eastAsia"/>
          <w:sz w:val="32"/>
          <w:szCs w:val="32"/>
        </w:rPr>
        <w:t>型专门</w:t>
      </w:r>
      <w:r w:rsidRPr="00911CD1">
        <w:rPr>
          <w:rFonts w:ascii="仿宋" w:eastAsia="仿宋" w:hAnsi="仿宋"/>
          <w:sz w:val="32"/>
          <w:szCs w:val="32"/>
        </w:rPr>
        <w:t>人才。</w:t>
      </w:r>
    </w:p>
    <w:p w:rsidR="004A28F0" w:rsidRPr="00911CD1" w:rsidRDefault="004A28F0" w:rsidP="004A28F0">
      <w:pPr>
        <w:spacing w:line="560" w:lineRule="exact"/>
        <w:ind w:firstLine="600"/>
        <w:rPr>
          <w:rFonts w:ascii="仿宋" w:eastAsia="仿宋" w:hAnsi="仿宋"/>
          <w:sz w:val="32"/>
          <w:szCs w:val="32"/>
        </w:rPr>
      </w:pPr>
      <w:r>
        <w:rPr>
          <w:rFonts w:ascii="仿宋" w:eastAsia="仿宋" w:hAnsi="仿宋" w:hint="eastAsia"/>
          <w:b/>
          <w:sz w:val="32"/>
          <w:szCs w:val="32"/>
        </w:rPr>
        <w:t>3</w:t>
      </w:r>
      <w:r w:rsidRPr="00911CD1">
        <w:rPr>
          <w:rFonts w:ascii="仿宋" w:eastAsia="仿宋" w:hAnsi="仿宋" w:hint="eastAsia"/>
          <w:b/>
          <w:sz w:val="32"/>
          <w:szCs w:val="32"/>
        </w:rPr>
        <w:t>.</w:t>
      </w:r>
      <w:r w:rsidRPr="00911CD1">
        <w:rPr>
          <w:rFonts w:ascii="仿宋" w:eastAsia="仿宋" w:hAnsi="仿宋"/>
          <w:b/>
          <w:sz w:val="32"/>
          <w:szCs w:val="32"/>
        </w:rPr>
        <w:t>特色引领型</w:t>
      </w:r>
      <w:r w:rsidRPr="00911CD1">
        <w:rPr>
          <w:rFonts w:ascii="仿宋" w:eastAsia="仿宋" w:hAnsi="仿宋"/>
          <w:sz w:val="32"/>
          <w:szCs w:val="32"/>
        </w:rPr>
        <w:t>：</w:t>
      </w:r>
      <w:r w:rsidRPr="00911CD1">
        <w:rPr>
          <w:rFonts w:ascii="仿宋" w:eastAsia="仿宋" w:hAnsi="仿宋" w:hint="eastAsia"/>
          <w:sz w:val="32"/>
          <w:szCs w:val="32"/>
        </w:rPr>
        <w:t>此类</w:t>
      </w:r>
      <w:r w:rsidRPr="00911CD1">
        <w:rPr>
          <w:rFonts w:ascii="仿宋" w:eastAsia="仿宋" w:hAnsi="仿宋"/>
          <w:sz w:val="32"/>
          <w:szCs w:val="32"/>
        </w:rPr>
        <w:t>专业与产业发展需求紧密结合，</w:t>
      </w:r>
      <w:r w:rsidRPr="00911CD1">
        <w:rPr>
          <w:rFonts w:ascii="仿宋" w:eastAsia="仿宋" w:hAnsi="仿宋" w:hint="eastAsia"/>
          <w:sz w:val="32"/>
          <w:szCs w:val="32"/>
        </w:rPr>
        <w:t>在</w:t>
      </w:r>
      <w:r w:rsidRPr="00911CD1">
        <w:rPr>
          <w:rFonts w:ascii="仿宋" w:eastAsia="仿宋" w:hAnsi="仿宋"/>
          <w:sz w:val="32"/>
          <w:szCs w:val="32"/>
        </w:rPr>
        <w:t>探索</w:t>
      </w:r>
      <w:r>
        <w:rPr>
          <w:rFonts w:ascii="仿宋" w:eastAsia="仿宋" w:hAnsi="仿宋" w:hint="eastAsia"/>
          <w:sz w:val="32"/>
          <w:szCs w:val="32"/>
        </w:rPr>
        <w:t>政教产</w:t>
      </w:r>
      <w:proofErr w:type="gramStart"/>
      <w:r>
        <w:rPr>
          <w:rFonts w:ascii="仿宋" w:eastAsia="仿宋" w:hAnsi="仿宋" w:hint="eastAsia"/>
          <w:sz w:val="32"/>
          <w:szCs w:val="32"/>
        </w:rPr>
        <w:t>研</w:t>
      </w:r>
      <w:proofErr w:type="gramEnd"/>
      <w:r w:rsidRPr="00911CD1">
        <w:rPr>
          <w:rFonts w:ascii="仿宋" w:eastAsia="仿宋" w:hAnsi="仿宋" w:hint="eastAsia"/>
          <w:sz w:val="32"/>
          <w:szCs w:val="32"/>
        </w:rPr>
        <w:t>“多主体”专业建设、校企</w:t>
      </w:r>
      <w:r w:rsidRPr="00911CD1">
        <w:rPr>
          <w:rFonts w:ascii="仿宋" w:eastAsia="仿宋" w:hAnsi="仿宋"/>
          <w:sz w:val="32"/>
          <w:szCs w:val="32"/>
        </w:rPr>
        <w:t>“双主体”</w:t>
      </w:r>
      <w:r w:rsidRPr="00911CD1">
        <w:rPr>
          <w:rFonts w:ascii="仿宋" w:eastAsia="仿宋" w:hAnsi="仿宋" w:hint="eastAsia"/>
          <w:sz w:val="32"/>
          <w:szCs w:val="32"/>
        </w:rPr>
        <w:t>人才</w:t>
      </w:r>
      <w:r w:rsidRPr="00911CD1">
        <w:rPr>
          <w:rFonts w:ascii="仿宋" w:eastAsia="仿宋" w:hAnsi="仿宋"/>
          <w:sz w:val="32"/>
          <w:szCs w:val="32"/>
        </w:rPr>
        <w:t>培养</w:t>
      </w:r>
      <w:r w:rsidRPr="00911CD1">
        <w:rPr>
          <w:rFonts w:ascii="仿宋" w:eastAsia="仿宋" w:hAnsi="仿宋" w:hint="eastAsia"/>
          <w:sz w:val="32"/>
          <w:szCs w:val="32"/>
        </w:rPr>
        <w:t>、</w:t>
      </w:r>
      <w:r w:rsidRPr="00911CD1">
        <w:rPr>
          <w:rFonts w:ascii="仿宋" w:eastAsia="仿宋" w:hAnsi="仿宋"/>
          <w:sz w:val="32"/>
          <w:szCs w:val="32"/>
        </w:rPr>
        <w:t>“双证书”制度</w:t>
      </w:r>
      <w:r w:rsidRPr="00911CD1">
        <w:rPr>
          <w:rFonts w:ascii="仿宋" w:eastAsia="仿宋" w:hAnsi="仿宋" w:hint="eastAsia"/>
          <w:sz w:val="32"/>
          <w:szCs w:val="32"/>
        </w:rPr>
        <w:t>推进</w:t>
      </w:r>
      <w:r>
        <w:rPr>
          <w:rFonts w:ascii="仿宋" w:eastAsia="仿宋" w:hAnsi="仿宋" w:hint="eastAsia"/>
          <w:sz w:val="32"/>
          <w:szCs w:val="32"/>
        </w:rPr>
        <w:t>、</w:t>
      </w:r>
      <w:r w:rsidRPr="00911CD1">
        <w:rPr>
          <w:rFonts w:ascii="仿宋" w:eastAsia="仿宋" w:hAnsi="仿宋" w:hint="eastAsia"/>
          <w:sz w:val="32"/>
          <w:szCs w:val="32"/>
        </w:rPr>
        <w:t>“双师型”教师队伍建设等方面</w:t>
      </w:r>
      <w:r w:rsidRPr="00911CD1">
        <w:rPr>
          <w:rFonts w:ascii="仿宋" w:eastAsia="仿宋" w:hAnsi="仿宋"/>
          <w:sz w:val="32"/>
          <w:szCs w:val="32"/>
        </w:rPr>
        <w:t>富有成效，</w:t>
      </w:r>
      <w:r w:rsidRPr="00911CD1">
        <w:rPr>
          <w:rFonts w:ascii="仿宋" w:eastAsia="仿宋" w:hAnsi="仿宋" w:hint="eastAsia"/>
          <w:sz w:val="32"/>
          <w:szCs w:val="32"/>
        </w:rPr>
        <w:t>专业建设特色突出，社会声誉好，毕业</w:t>
      </w:r>
      <w:r w:rsidRPr="00911CD1">
        <w:rPr>
          <w:rFonts w:ascii="仿宋" w:eastAsia="仿宋" w:hAnsi="仿宋"/>
          <w:sz w:val="32"/>
          <w:szCs w:val="32"/>
        </w:rPr>
        <w:t>生综合素质高</w:t>
      </w:r>
      <w:r>
        <w:rPr>
          <w:rFonts w:ascii="仿宋" w:eastAsia="仿宋" w:hAnsi="仿宋" w:hint="eastAsia"/>
          <w:sz w:val="32"/>
          <w:szCs w:val="32"/>
        </w:rPr>
        <w:t>、发展潜力足</w:t>
      </w:r>
      <w:r w:rsidRPr="00911CD1">
        <w:rPr>
          <w:rFonts w:ascii="仿宋" w:eastAsia="仿宋" w:hAnsi="仿宋"/>
          <w:sz w:val="32"/>
          <w:szCs w:val="32"/>
        </w:rPr>
        <w:t>，深受社会欢迎，对高等职业学校专业建设</w:t>
      </w:r>
      <w:r w:rsidRPr="00911CD1">
        <w:rPr>
          <w:rFonts w:ascii="仿宋" w:eastAsia="仿宋" w:hAnsi="仿宋" w:hint="eastAsia"/>
          <w:sz w:val="32"/>
          <w:szCs w:val="32"/>
        </w:rPr>
        <w:t>能</w:t>
      </w:r>
      <w:r w:rsidRPr="00911CD1">
        <w:rPr>
          <w:rFonts w:ascii="仿宋" w:eastAsia="仿宋" w:hAnsi="仿宋"/>
          <w:sz w:val="32"/>
          <w:szCs w:val="32"/>
        </w:rPr>
        <w:t>起到特色引领作用。</w:t>
      </w:r>
    </w:p>
    <w:p w:rsidR="004A28F0" w:rsidRPr="00911CD1" w:rsidRDefault="004A28F0" w:rsidP="004A28F0">
      <w:pPr>
        <w:spacing w:line="560" w:lineRule="exact"/>
        <w:ind w:firstLine="600"/>
        <w:rPr>
          <w:rFonts w:ascii="仿宋" w:eastAsia="仿宋" w:hAnsi="仿宋" w:hint="eastAsia"/>
          <w:sz w:val="32"/>
          <w:szCs w:val="32"/>
        </w:rPr>
      </w:pPr>
      <w:r w:rsidRPr="00911CD1">
        <w:rPr>
          <w:rFonts w:ascii="仿宋" w:eastAsia="仿宋" w:hAnsi="仿宋"/>
          <w:b/>
          <w:sz w:val="32"/>
          <w:szCs w:val="32"/>
        </w:rPr>
        <w:t>4</w:t>
      </w:r>
      <w:r w:rsidRPr="00911CD1">
        <w:rPr>
          <w:rFonts w:ascii="仿宋" w:eastAsia="仿宋" w:hAnsi="仿宋" w:hint="eastAsia"/>
          <w:b/>
          <w:sz w:val="32"/>
          <w:szCs w:val="32"/>
        </w:rPr>
        <w:t>.</w:t>
      </w:r>
      <w:r w:rsidRPr="00911CD1">
        <w:rPr>
          <w:rFonts w:ascii="仿宋" w:eastAsia="仿宋" w:hAnsi="仿宋"/>
          <w:b/>
          <w:sz w:val="32"/>
          <w:szCs w:val="32"/>
        </w:rPr>
        <w:t>国际合作型</w:t>
      </w:r>
      <w:r w:rsidRPr="00911CD1">
        <w:rPr>
          <w:rFonts w:ascii="仿宋" w:eastAsia="仿宋" w:hAnsi="仿宋"/>
          <w:sz w:val="32"/>
          <w:szCs w:val="32"/>
        </w:rPr>
        <w:t>：</w:t>
      </w:r>
      <w:r w:rsidRPr="00911CD1">
        <w:rPr>
          <w:rFonts w:ascii="仿宋" w:eastAsia="仿宋" w:hAnsi="仿宋" w:hint="eastAsia"/>
          <w:sz w:val="32"/>
          <w:szCs w:val="32"/>
        </w:rPr>
        <w:t>此类专业</w:t>
      </w:r>
      <w:r w:rsidRPr="00911CD1">
        <w:rPr>
          <w:rFonts w:ascii="仿宋" w:eastAsia="仿宋" w:hAnsi="仿宋"/>
          <w:sz w:val="32"/>
          <w:szCs w:val="32"/>
        </w:rPr>
        <w:t>依托地域</w:t>
      </w:r>
      <w:r w:rsidRPr="00911CD1">
        <w:rPr>
          <w:rFonts w:ascii="仿宋" w:eastAsia="仿宋" w:hAnsi="仿宋" w:hint="eastAsia"/>
          <w:sz w:val="32"/>
          <w:szCs w:val="32"/>
        </w:rPr>
        <w:t>或行业</w:t>
      </w:r>
      <w:r w:rsidRPr="00911CD1">
        <w:rPr>
          <w:rFonts w:ascii="仿宋" w:eastAsia="仿宋" w:hAnsi="仿宋"/>
          <w:sz w:val="32"/>
          <w:szCs w:val="32"/>
        </w:rPr>
        <w:t>优势，开展多种形式的</w:t>
      </w:r>
      <w:r w:rsidRPr="00911CD1">
        <w:rPr>
          <w:rFonts w:ascii="仿宋" w:eastAsia="仿宋" w:hAnsi="仿宋" w:hint="eastAsia"/>
          <w:sz w:val="32"/>
          <w:szCs w:val="32"/>
        </w:rPr>
        <w:t>国</w:t>
      </w:r>
      <w:r w:rsidRPr="00911CD1">
        <w:rPr>
          <w:rFonts w:ascii="仿宋" w:eastAsia="仿宋" w:hAnsi="仿宋"/>
          <w:sz w:val="32"/>
          <w:szCs w:val="32"/>
        </w:rPr>
        <w:t>际交流</w:t>
      </w:r>
      <w:r w:rsidRPr="00911CD1">
        <w:rPr>
          <w:rFonts w:ascii="仿宋" w:eastAsia="仿宋" w:hAnsi="仿宋" w:hint="eastAsia"/>
          <w:sz w:val="32"/>
          <w:szCs w:val="32"/>
        </w:rPr>
        <w:t>与</w:t>
      </w:r>
      <w:r w:rsidRPr="00911CD1">
        <w:rPr>
          <w:rFonts w:ascii="仿宋" w:eastAsia="仿宋" w:hAnsi="仿宋"/>
          <w:sz w:val="32"/>
          <w:szCs w:val="32"/>
        </w:rPr>
        <w:t>合作，与大型跨国集团和企业、国外</w:t>
      </w:r>
      <w:r w:rsidRPr="00911CD1">
        <w:rPr>
          <w:rFonts w:ascii="仿宋" w:eastAsia="仿宋" w:hAnsi="仿宋" w:hint="eastAsia"/>
          <w:sz w:val="32"/>
          <w:szCs w:val="32"/>
        </w:rPr>
        <w:t>优质</w:t>
      </w:r>
      <w:r w:rsidRPr="00911CD1">
        <w:rPr>
          <w:rFonts w:ascii="仿宋" w:eastAsia="仿宋" w:hAnsi="仿宋"/>
          <w:sz w:val="32"/>
          <w:szCs w:val="32"/>
        </w:rPr>
        <w:t>职业教育</w:t>
      </w:r>
      <w:r w:rsidRPr="00911CD1">
        <w:rPr>
          <w:rFonts w:ascii="仿宋" w:eastAsia="仿宋" w:hAnsi="仿宋" w:hint="eastAsia"/>
          <w:sz w:val="32"/>
          <w:szCs w:val="32"/>
        </w:rPr>
        <w:t>培训</w:t>
      </w:r>
      <w:r w:rsidRPr="00911CD1">
        <w:rPr>
          <w:rFonts w:ascii="仿宋" w:eastAsia="仿宋" w:hAnsi="仿宋"/>
          <w:sz w:val="32"/>
          <w:szCs w:val="32"/>
        </w:rPr>
        <w:t>机构联合建设，引进高水平的师资、一流的</w:t>
      </w:r>
      <w:r w:rsidRPr="00911CD1">
        <w:rPr>
          <w:rFonts w:ascii="仿宋" w:eastAsia="仿宋" w:hAnsi="仿宋"/>
          <w:sz w:val="32"/>
          <w:szCs w:val="32"/>
        </w:rPr>
        <w:lastRenderedPageBreak/>
        <w:t>实训设备、先进的课程体系和国际职业资格认证，</w:t>
      </w:r>
      <w:r w:rsidRPr="00911CD1">
        <w:rPr>
          <w:rFonts w:ascii="仿宋" w:eastAsia="仿宋" w:hAnsi="仿宋" w:hint="eastAsia"/>
          <w:sz w:val="32"/>
          <w:szCs w:val="32"/>
        </w:rPr>
        <w:t>努力提升</w:t>
      </w:r>
      <w:r w:rsidRPr="00911CD1">
        <w:rPr>
          <w:rFonts w:ascii="仿宋" w:eastAsia="仿宋" w:hAnsi="仿宋"/>
          <w:sz w:val="32"/>
          <w:szCs w:val="32"/>
        </w:rPr>
        <w:t>国际</w:t>
      </w:r>
      <w:r w:rsidRPr="00911CD1">
        <w:rPr>
          <w:rFonts w:ascii="仿宋" w:eastAsia="仿宋" w:hAnsi="仿宋" w:hint="eastAsia"/>
          <w:sz w:val="32"/>
          <w:szCs w:val="32"/>
        </w:rPr>
        <w:t>化</w:t>
      </w:r>
      <w:r w:rsidRPr="00911CD1">
        <w:rPr>
          <w:rFonts w:ascii="仿宋" w:eastAsia="仿宋" w:hAnsi="仿宋"/>
          <w:sz w:val="32"/>
          <w:szCs w:val="32"/>
        </w:rPr>
        <w:t>水平</w:t>
      </w:r>
      <w:r w:rsidRPr="00911CD1">
        <w:rPr>
          <w:rFonts w:ascii="仿宋" w:eastAsia="仿宋" w:hAnsi="仿宋" w:hint="eastAsia"/>
          <w:sz w:val="32"/>
          <w:szCs w:val="32"/>
        </w:rPr>
        <w:t>，</w:t>
      </w:r>
      <w:r w:rsidRPr="00911CD1">
        <w:rPr>
          <w:rFonts w:ascii="仿宋" w:eastAsia="仿宋" w:hAnsi="仿宋"/>
          <w:sz w:val="32"/>
          <w:szCs w:val="32"/>
        </w:rPr>
        <w:t>培养全球化背景下的国际化</w:t>
      </w:r>
      <w:r>
        <w:rPr>
          <w:rFonts w:ascii="仿宋" w:eastAsia="仿宋" w:hAnsi="仿宋" w:hint="eastAsia"/>
          <w:sz w:val="32"/>
          <w:szCs w:val="32"/>
        </w:rPr>
        <w:t>高端</w:t>
      </w:r>
      <w:r w:rsidRPr="00911CD1">
        <w:rPr>
          <w:rFonts w:ascii="仿宋" w:eastAsia="仿宋" w:hAnsi="仿宋"/>
          <w:sz w:val="32"/>
          <w:szCs w:val="32"/>
        </w:rPr>
        <w:t>技能</w:t>
      </w:r>
      <w:r>
        <w:rPr>
          <w:rFonts w:ascii="仿宋" w:eastAsia="仿宋" w:hAnsi="仿宋" w:hint="eastAsia"/>
          <w:sz w:val="32"/>
          <w:szCs w:val="32"/>
        </w:rPr>
        <w:t>型专门</w:t>
      </w:r>
      <w:r w:rsidRPr="00911CD1">
        <w:rPr>
          <w:rFonts w:ascii="仿宋" w:eastAsia="仿宋" w:hAnsi="仿宋"/>
          <w:sz w:val="32"/>
          <w:szCs w:val="32"/>
        </w:rPr>
        <w:t>人才。</w:t>
      </w:r>
    </w:p>
    <w:p w:rsidR="004A28F0" w:rsidRPr="00911CD1" w:rsidRDefault="004A28F0" w:rsidP="004A28F0">
      <w:pPr>
        <w:spacing w:line="560" w:lineRule="exact"/>
        <w:ind w:firstLine="600"/>
        <w:rPr>
          <w:rFonts w:ascii="仿宋" w:eastAsia="仿宋" w:hAnsi="仿宋" w:hint="eastAsia"/>
          <w:sz w:val="32"/>
          <w:szCs w:val="32"/>
        </w:rPr>
      </w:pPr>
    </w:p>
    <w:p w:rsidR="004A28F0" w:rsidRPr="00911CD1" w:rsidRDefault="004A28F0" w:rsidP="004A28F0">
      <w:pPr>
        <w:spacing w:line="560" w:lineRule="exact"/>
        <w:ind w:firstLine="600"/>
        <w:rPr>
          <w:sz w:val="32"/>
          <w:szCs w:val="32"/>
        </w:rPr>
      </w:pPr>
      <w:r w:rsidRPr="00911CD1">
        <w:rPr>
          <w:rFonts w:ascii="仿宋" w:eastAsia="仿宋" w:hAnsi="仿宋" w:hint="eastAsia"/>
          <w:sz w:val="32"/>
          <w:szCs w:val="32"/>
        </w:rPr>
        <w:t>各校应参照上述基本要求申报重点支持建设专业，充分论证，制订科学、前瞻的专业建设方案，通过</w:t>
      </w:r>
      <w:r>
        <w:rPr>
          <w:rFonts w:ascii="仿宋" w:eastAsia="仿宋" w:hAnsi="仿宋" w:hint="eastAsia"/>
          <w:sz w:val="32"/>
          <w:szCs w:val="32"/>
        </w:rPr>
        <w:t>优秀高端技能型专门人才系统培养</w:t>
      </w:r>
      <w:r w:rsidRPr="00911CD1">
        <w:rPr>
          <w:rFonts w:ascii="仿宋" w:eastAsia="仿宋" w:hAnsi="仿宋" w:hint="eastAsia"/>
          <w:sz w:val="32"/>
          <w:szCs w:val="32"/>
        </w:rPr>
        <w:t>，形成专业品牌效应，带动学校的整体发展。各地安排重点建设专业布局时，要按照本地区“十二五”经济社会发展规划和重点，结合各申报学校实际，统筹考虑已列入国家示范（骨干）高职学校重点建设专业</w:t>
      </w:r>
      <w:r>
        <w:rPr>
          <w:rFonts w:ascii="仿宋" w:eastAsia="仿宋" w:hAnsi="仿宋" w:hint="eastAsia"/>
          <w:sz w:val="32"/>
          <w:szCs w:val="32"/>
        </w:rPr>
        <w:t>、</w:t>
      </w:r>
      <w:r w:rsidRPr="00DA2C6A">
        <w:rPr>
          <w:rFonts w:ascii="仿宋" w:eastAsia="仿宋" w:hAnsi="仿宋" w:hint="eastAsia"/>
          <w:sz w:val="32"/>
          <w:szCs w:val="32"/>
        </w:rPr>
        <w:t>高等职业教育专业教学资源库牵头建设专业</w:t>
      </w:r>
      <w:r w:rsidRPr="00911CD1">
        <w:rPr>
          <w:rFonts w:ascii="仿宋" w:eastAsia="仿宋" w:hAnsi="仿宋" w:hint="eastAsia"/>
          <w:sz w:val="32"/>
          <w:szCs w:val="32"/>
        </w:rPr>
        <w:t>和中央财政支持的职业教育实训基地建设项目专业，制订本省（区、市）</w:t>
      </w:r>
      <w:r>
        <w:rPr>
          <w:rFonts w:ascii="仿宋" w:eastAsia="仿宋" w:hAnsi="仿宋" w:hint="eastAsia"/>
          <w:sz w:val="32"/>
          <w:szCs w:val="32"/>
        </w:rPr>
        <w:t>高端技能型专门人才培养及其</w:t>
      </w:r>
      <w:r w:rsidRPr="00911CD1">
        <w:rPr>
          <w:rFonts w:ascii="仿宋" w:eastAsia="仿宋" w:hAnsi="仿宋" w:hint="eastAsia"/>
          <w:sz w:val="32"/>
          <w:szCs w:val="32"/>
        </w:rPr>
        <w:t>专业建设发展规划，鼓励有条件的省份开展省级高等职业学校专业建设，形成专业建设多样化发展与区域重点布局相适应</w:t>
      </w:r>
      <w:r>
        <w:rPr>
          <w:rFonts w:ascii="仿宋" w:eastAsia="仿宋" w:hAnsi="仿宋" w:hint="eastAsia"/>
          <w:sz w:val="32"/>
          <w:szCs w:val="32"/>
        </w:rPr>
        <w:t>、高端技能型专门人才培养</w:t>
      </w:r>
      <w:r w:rsidRPr="00911CD1">
        <w:rPr>
          <w:rFonts w:ascii="仿宋" w:eastAsia="仿宋" w:hAnsi="仿宋" w:hint="eastAsia"/>
          <w:sz w:val="32"/>
          <w:szCs w:val="32"/>
        </w:rPr>
        <w:t>与国家“十二五”规划总体产业布局相协调的</w:t>
      </w:r>
      <w:r>
        <w:rPr>
          <w:rFonts w:ascii="仿宋" w:eastAsia="仿宋" w:hAnsi="仿宋" w:hint="eastAsia"/>
          <w:sz w:val="32"/>
          <w:szCs w:val="32"/>
        </w:rPr>
        <w:t>发展</w:t>
      </w:r>
      <w:r w:rsidRPr="00911CD1">
        <w:rPr>
          <w:rFonts w:ascii="仿宋" w:eastAsia="仿宋" w:hAnsi="仿宋" w:hint="eastAsia"/>
          <w:sz w:val="32"/>
          <w:szCs w:val="32"/>
        </w:rPr>
        <w:t>格局。</w:t>
      </w:r>
    </w:p>
    <w:p w:rsidR="004A28F0" w:rsidRP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pPr>
        <w:rPr>
          <w:rFonts w:hint="eastAsia"/>
        </w:rPr>
      </w:pPr>
    </w:p>
    <w:p w:rsidR="004A28F0" w:rsidRDefault="004A28F0"/>
    <w:sectPr w:rsidR="004A28F0" w:rsidSect="00867A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8EF" w:rsidRDefault="003B48EF" w:rsidP="00B077D7">
      <w:r>
        <w:separator/>
      </w:r>
    </w:p>
  </w:endnote>
  <w:endnote w:type="continuationSeparator" w:id="0">
    <w:p w:rsidR="003B48EF" w:rsidRDefault="003B48EF" w:rsidP="00B077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8EF" w:rsidRDefault="003B48EF" w:rsidP="00B077D7">
      <w:r>
        <w:separator/>
      </w:r>
    </w:p>
  </w:footnote>
  <w:footnote w:type="continuationSeparator" w:id="0">
    <w:p w:rsidR="003B48EF" w:rsidRDefault="003B48EF" w:rsidP="00B077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77D7"/>
    <w:rsid w:val="003B48EF"/>
    <w:rsid w:val="00473DAA"/>
    <w:rsid w:val="004A28F0"/>
    <w:rsid w:val="006B1856"/>
    <w:rsid w:val="00867A16"/>
    <w:rsid w:val="00B077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A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77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77D7"/>
    <w:rPr>
      <w:sz w:val="18"/>
      <w:szCs w:val="18"/>
    </w:rPr>
  </w:style>
  <w:style w:type="paragraph" w:styleId="a4">
    <w:name w:val="footer"/>
    <w:basedOn w:val="a"/>
    <w:link w:val="Char0"/>
    <w:uiPriority w:val="99"/>
    <w:semiHidden/>
    <w:unhideWhenUsed/>
    <w:rsid w:val="00B077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77D7"/>
    <w:rPr>
      <w:sz w:val="18"/>
      <w:szCs w:val="18"/>
    </w:rPr>
  </w:style>
  <w:style w:type="character" w:styleId="a5">
    <w:name w:val="Strong"/>
    <w:basedOn w:val="a0"/>
    <w:uiPriority w:val="22"/>
    <w:qFormat/>
    <w:rsid w:val="00B077D7"/>
    <w:rPr>
      <w:b/>
      <w:bCs/>
    </w:rPr>
  </w:style>
  <w:style w:type="paragraph" w:styleId="a6">
    <w:name w:val="Balloon Text"/>
    <w:basedOn w:val="a"/>
    <w:link w:val="Char1"/>
    <w:uiPriority w:val="99"/>
    <w:semiHidden/>
    <w:unhideWhenUsed/>
    <w:rsid w:val="00B077D7"/>
    <w:rPr>
      <w:sz w:val="18"/>
      <w:szCs w:val="18"/>
    </w:rPr>
  </w:style>
  <w:style w:type="character" w:customStyle="1" w:styleId="Char1">
    <w:name w:val="批注框文本 Char"/>
    <w:basedOn w:val="a0"/>
    <w:link w:val="a6"/>
    <w:uiPriority w:val="99"/>
    <w:semiHidden/>
    <w:rsid w:val="00B077D7"/>
    <w:rPr>
      <w:sz w:val="18"/>
      <w:szCs w:val="18"/>
    </w:rPr>
  </w:style>
  <w:style w:type="character" w:customStyle="1" w:styleId="gongkaicontent2title1">
    <w:name w:val="gongkai_content_2_title1"/>
    <w:basedOn w:val="a0"/>
    <w:rsid w:val="00B077D7"/>
    <w:rPr>
      <w:rFonts w:ascii="黑体" w:eastAsia="黑体" w:hAnsi="黑体" w:hint="eastAsia"/>
      <w:b/>
      <w:bCs/>
      <w:sz w:val="28"/>
      <w:szCs w:val="28"/>
    </w:rPr>
  </w:style>
  <w:style w:type="character" w:customStyle="1" w:styleId="style11">
    <w:name w:val="style11"/>
    <w:basedOn w:val="a0"/>
    <w:rsid w:val="00B077D7"/>
    <w:rPr>
      <w:b/>
      <w:bCs/>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edu.cn/ewebeditor/uploadfile/2011/10/19/20111019101056292.doc" TargetMode="External"/><Relationship Id="rId3" Type="http://schemas.openxmlformats.org/officeDocument/2006/relationships/webSettings" Target="webSettings.xml"/><Relationship Id="rId7" Type="http://schemas.openxmlformats.org/officeDocument/2006/relationships/hyperlink" Target="http://www.moe.edu.cn/ewebeditor/uploadfile/2011/10/19/2011101910104185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moe.edu.cn/ewebeditor/uploadfile/2011/10/19/2011101910110834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1017</Words>
  <Characters>5801</Characters>
  <Application>Microsoft Office Word</Application>
  <DocSecurity>0</DocSecurity>
  <Lines>48</Lines>
  <Paragraphs>13</Paragraphs>
  <ScaleCrop>false</ScaleCrop>
  <Company>Lenovo</Company>
  <LinksUpToDate>false</LinksUpToDate>
  <CharactersWithSpaces>6805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程永杰</dc:creator>
  <cp:keywords/>
  <dc:description/>
  <cp:lastModifiedBy>程永杰</cp:lastModifiedBy>
  <cp:revision>3</cp:revision>
  <dcterms:created xsi:type="dcterms:W3CDTF">2012-03-29T08:05:00Z</dcterms:created>
  <dcterms:modified xsi:type="dcterms:W3CDTF">2012-03-29T08:09:00Z</dcterms:modified>
</cp:coreProperties>
</file>